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line="800" w:lineRule="exact"/>
        <w:rPr>
          <w:rFonts w:hint="eastAsia" w:ascii="方正小标宋简体" w:eastAsia="方正小标宋简体"/>
          <w:szCs w:val="44"/>
        </w:rPr>
      </w:pPr>
      <w:r>
        <w:rPr>
          <w:rFonts w:hint="eastAsia" w:ascii="方正小标宋简体" w:eastAsia="方正小标宋简体"/>
          <w:szCs w:val="44"/>
        </w:rPr>
        <w:t>关于做好201</w:t>
      </w:r>
      <w:r>
        <w:rPr>
          <w:rFonts w:hint="eastAsia" w:ascii="方正小标宋简体" w:hAnsi="宋体" w:eastAsia="方正小标宋简体"/>
          <w:szCs w:val="44"/>
        </w:rPr>
        <w:t>9</w:t>
      </w:r>
      <w:r>
        <w:rPr>
          <w:rFonts w:hint="eastAsia" w:ascii="方正小标宋简体" w:eastAsia="方正小标宋简体"/>
          <w:szCs w:val="44"/>
        </w:rPr>
        <w:t>年第一批高新技术企业</w:t>
      </w:r>
    </w:p>
    <w:p>
      <w:pPr>
        <w:pStyle w:val="9"/>
        <w:spacing w:line="800" w:lineRule="exact"/>
        <w:rPr>
          <w:rFonts w:hint="eastAsia" w:ascii="方正小标宋简体" w:eastAsia="方正小标宋简体"/>
          <w:szCs w:val="44"/>
        </w:rPr>
      </w:pPr>
      <w:r>
        <w:rPr>
          <w:rFonts w:hint="eastAsia" w:ascii="方正小标宋简体" w:eastAsia="方正小标宋简体"/>
          <w:szCs w:val="44"/>
        </w:rPr>
        <w:t>申报工作的通知</w:t>
      </w:r>
    </w:p>
    <w:p>
      <w:pPr>
        <w:pStyle w:val="10"/>
        <w:spacing w:line="440" w:lineRule="exact"/>
        <w:jc w:val="center"/>
        <w:rPr>
          <w:rFonts w:hint="eastAsia" w:ascii="宋体" w:hAnsi="宋体" w:eastAsia="宋体"/>
        </w:rPr>
      </w:pPr>
      <w:bookmarkStart w:id="6" w:name="_GoBack"/>
      <w:bookmarkEnd w:id="6"/>
    </w:p>
    <w:p>
      <w:pPr>
        <w:pStyle w:val="10"/>
        <w:spacing w:line="440" w:lineRule="exact"/>
        <w:jc w:val="center"/>
        <w:rPr>
          <w:rFonts w:hint="eastAsia" w:ascii="宋体" w:hAnsi="宋体" w:eastAsia="宋体"/>
        </w:rPr>
      </w:pPr>
    </w:p>
    <w:p>
      <w:pPr>
        <w:pStyle w:val="10"/>
        <w:spacing w:line="440" w:lineRule="exact"/>
        <w:jc w:val="center"/>
        <w:rPr>
          <w:rFonts w:hint="eastAsia" w:ascii="仿宋_GB2312" w:hAnsi="仿宋_GB2312" w:eastAsia="仿宋_GB2312" w:cs="仿宋_GB2312"/>
        </w:rPr>
      </w:pPr>
      <w:r>
        <w:rPr>
          <w:rFonts w:hint="eastAsia" w:ascii="仿宋_GB2312" w:hAnsi="仿宋_GB2312" w:eastAsia="仿宋_GB2312" w:cs="仿宋_GB2312"/>
        </w:rPr>
        <w:t>陕高企办发〔2019〕1号</w:t>
      </w:r>
    </w:p>
    <w:p>
      <w:pPr>
        <w:pStyle w:val="10"/>
        <w:spacing w:line="440" w:lineRule="exact"/>
        <w:jc w:val="center"/>
        <w:rPr>
          <w:rFonts w:hint="eastAsia" w:ascii="仿宋_GB2312" w:hAnsi="仿宋_GB2312" w:eastAsia="仿宋_GB2312" w:cs="仿宋_GB2312"/>
        </w:rPr>
      </w:pPr>
    </w:p>
    <w:p>
      <w:pPr>
        <w:pStyle w:val="10"/>
        <w:spacing w:line="440" w:lineRule="exact"/>
        <w:jc w:val="center"/>
        <w:rPr>
          <w:rFonts w:hint="eastAsia" w:ascii="仿宋_GB2312" w:hAnsi="仿宋_GB2312" w:eastAsia="仿宋_GB2312" w:cs="仿宋_GB2312"/>
        </w:rPr>
      </w:pPr>
    </w:p>
    <w:p>
      <w:pPr>
        <w:spacing w:line="600" w:lineRule="exact"/>
        <w:ind w:firstLine="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各设区市科技局，各国家、省级高新区（示范区）管委会，各有关单位：</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根据</w:t>
      </w:r>
      <w:r>
        <w:rPr>
          <w:rFonts w:hint="eastAsia" w:ascii="仿宋_GB2312" w:hAnsi="仿宋_GB2312" w:eastAsia="仿宋_GB2312" w:cs="仿宋_GB2312"/>
          <w:sz w:val="32"/>
          <w:szCs w:val="32"/>
        </w:rPr>
        <w:t>《高新技术企业认定管理办法》（国科发火〔2016〕32号，以下简称《认定办法》）、《高新技术企业认定管理工作指引》（国科发火〔2016〕195号，以下简称《工作指引》）的规定，为做好我省2019年第一批高新技术企业认定工作，现将申报事项通知如下：</w:t>
      </w:r>
    </w:p>
    <w:p>
      <w:pPr>
        <w:pStyle w:val="12"/>
        <w:tabs>
          <w:tab w:val="left" w:pos="1442"/>
        </w:tabs>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一、申报范围</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（一）在我省行政区域内注册成立一年（365个日历天数）以上的居民企业；</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凡2016年经陕西省高新技术企业认定管理工作领导小组办公室（以下简称领导小组办公室）认定通过的高新技术企业，根据《认定办法》的规定，至2019年其高新技术企业资格有效期满，企业如需再次提出认定申请，按本通知规定办理。企业名称发生变化的，须先完成高新技术企业名称变更，再提出认定申请。</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（三）能够对认定申请材料做脱密处理，并能够确保涉密信息安全的涉密企业。</w:t>
      </w:r>
    </w:p>
    <w:p>
      <w:pPr>
        <w:pStyle w:val="12"/>
        <w:tabs>
          <w:tab w:val="left" w:pos="1442"/>
        </w:tabs>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二、申报条件</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认定为高新技术企业须同时满足以下条件：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（一）企业申请认定时须注册成立一年以上； </w:t>
      </w:r>
    </w:p>
    <w:p>
      <w:pPr>
        <w:adjustRightInd w:val="0"/>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（二）企业通过自主研发、受让、受赠、并购等方式，获得对其主要产品（服务）在技术上发挥核心支持作用的知识产权的所有权；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（三）对企业主要产品（服务）发挥核心支持作用的技术属于《国家重点支持的高新技术领域》规定的范围；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（四）企业从事研发和相关技术创新活动的科技人员占企业当年职工总数的比例不低于10%；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（五）企业近三个会计年度（实际经营期不满三年的按实际经营时间计算，下同）的研究开发费用总额占同期销售收入总额的比例符合如下要求：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 最近一年销售收入小于5,000万元（含）的企业，比例不低于5%；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2. 最近一年销售收入在5,000万元至2亿元（含）的企业，比例不低于4%；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3. 最近一年销售收入在2亿元以上的企业，比例不低于3%。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其中，企业在中国境内发生的研究开发费用总额占全部研究开发费用总额的比例不低于60%；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（六）近一年高新技术产品（服务）收入占企业同期总收入的比例不低于60%；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（七）企业创新能力评价应达到相应要求； </w:t>
      </w:r>
    </w:p>
    <w:p>
      <w:pPr>
        <w:adjustRightInd w:val="0"/>
        <w:spacing w:line="54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（八）企业申请认定前一年内未发生重大安全、重大质量事故或严重环境违法行为。 </w:t>
      </w:r>
    </w:p>
    <w:p>
      <w:pPr>
        <w:pStyle w:val="12"/>
        <w:tabs>
          <w:tab w:val="left" w:pos="1442"/>
        </w:tabs>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三、申报时间</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新技术企业认定申报须同时完成网络申报和纸质资料申报。网络申报截止时间2019年6月20日；纸质资料申报时间截止时间为2019年6月28日。领导小组办公室对网络、纸质材料进行初审，合格后方可进入认定评审程序。</w:t>
      </w:r>
    </w:p>
    <w:p>
      <w:pPr>
        <w:pStyle w:val="12"/>
        <w:tabs>
          <w:tab w:val="left" w:pos="1442"/>
        </w:tabs>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四、申报程序</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（一）自我评价</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企业对照《认定办法》第十一条进行自我评价。符合条件的，按照《认定办法》、《工作指引》有关规定和本通知要求准备申请材料。</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（二）网上申报</w:t>
      </w:r>
    </w:p>
    <w:p>
      <w:pPr>
        <w:pStyle w:val="12"/>
        <w:tabs>
          <w:tab w:val="left" w:pos="1442"/>
        </w:tabs>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1.企业登录“高新技术企业认定管理工作网”（网址：</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"http://www.innocom.gov.cn" </w:instrText>
      </w:r>
      <w:r>
        <w:rPr>
          <w:rFonts w:hint="eastAsia" w:ascii="仿宋_GB2312" w:hAnsi="仿宋_GB2312" w:eastAsia="仿宋_GB2312" w:cs="仿宋_GB2312"/>
          <w:sz w:val="32"/>
          <w:szCs w:val="32"/>
        </w:rPr>
        <w:fldChar w:fldCharType="separate"/>
      </w:r>
      <w:r>
        <w:rPr>
          <w:rStyle w:val="8"/>
          <w:rFonts w:hint="eastAsia" w:ascii="仿宋_GB2312" w:hAnsi="仿宋_GB2312" w:eastAsia="仿宋_GB2312" w:cs="仿宋_GB2312"/>
          <w:sz w:val="32"/>
          <w:szCs w:val="32"/>
        </w:rPr>
        <w:t>www.innocom.gov.cn</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进行注册登记，按要求填写《企业注册登记表》并提交（已注册过的企业，无需重新注册）。已注册企业请在申报前通过信息变更完善企业基本信息。火炬中心网络系统进行了整合，实行统一身份认证与单点平台登录。原注册企业用户密码均无法使用，新的用户名为企业统一社会信用代码，对应的密码需要使用“找回密码”或“企业帐号申诉”功能模块重新设置（详细步骤见附件1）</w:t>
      </w:r>
      <w:r>
        <w:rPr>
          <w:rFonts w:hint="eastAsia" w:ascii="仿宋_GB2312" w:hAnsi="仿宋_GB2312" w:eastAsia="仿宋_GB2312" w:cs="仿宋_GB2312"/>
          <w:color w:val="474747"/>
          <w:sz w:val="32"/>
          <w:szCs w:val="32"/>
          <w:shd w:val="clear" w:color="auto" w:fill="FFFFFF"/>
        </w:rPr>
        <w:t>。</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注册信息受理通过后，企业按认定管理系统要求填写《高新技术企业认定申请书》并上传附件，具体要求见附件2），企业完成申请书在线填报和附件上传后方可提交，否则视为网络申报不合格，不能参与评审认定。</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3.参加评审企业信息均以网络申报为准，请注意网络资料的完整、准确；未进行网络申报或网络申报资料不完整企业不能参与评审，请各申报单位注意网络申报审批进度，确保网络审核通过，以免影响参评。</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（三）纸质申报</w:t>
      </w:r>
    </w:p>
    <w:p>
      <w:pPr>
        <w:pStyle w:val="12"/>
        <w:tabs>
          <w:tab w:val="left" w:pos="1442"/>
        </w:tabs>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1.纸质申报资料由申请书和附件资料构成，须提交两份，正副本各一份，正本内需装订专项审计报告及相关证明材料原件。</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通过“高新技术企业认定管理工作网”生成并打印《高新技术企业认定申请书》，且提供相关证明材料，证明材料必须与申请书所填内容对应，按装订顺序逐页编制总目录、分类目录和页码，具体要求见附件2。</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3.涉密企业应按照国家有关保密工作规定，将申报材料做脱密处理，确保信息安全。</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4.纸质材料双面打印胶装成册，封面按照生成的《高新技术企业认定申请书》第一页制作，书脊须打印企业名称、正副本标注，封面右上角显著处标明企业所得税主管机关名称（具体到税务所或管理科）。</w:t>
      </w:r>
    </w:p>
    <w:p>
      <w:pPr>
        <w:pStyle w:val="12"/>
        <w:tabs>
          <w:tab w:val="left" w:pos="1442"/>
        </w:tabs>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五、中介机构</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企业可自行选择符合《认定办法》和《工作指引》规定条件的中介机构（省内省外均可）出具年度和专项鉴证报告。建议企业选择中介机构时要求机构出具符合条件证明，必要时可登录中国注册会计师协会网站（www.cicpa.org.cn）机构信息公开—公众查询（会计师事务所查询）模块确认机构是否有违规行为。认定办公室在评审前对提供报告中介机构资格进行核实。</w:t>
      </w:r>
    </w:p>
    <w:p>
      <w:pPr>
        <w:pStyle w:val="12"/>
        <w:tabs>
          <w:tab w:val="left" w:pos="1442"/>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中介机构须具备条件：</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（1）具备独立执业资格，成立三年以上，近三年内无不良记录。</w:t>
      </w:r>
    </w:p>
    <w:p>
      <w:pPr>
        <w:topLinePunct/>
        <w:adjustRightIn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（2）承担认定工作当年的注册会计师或税务师人数占职工全年月平均人数的比例不低于30%，全年月平均在职职工人数在20人以上。</w:t>
      </w:r>
    </w:p>
    <w:p>
      <w:pPr>
        <w:topLinePunct/>
        <w:adjustRightIn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（3）相关人员应具有良好的职业道德，了解国家科技、经济及产业政策，熟悉高新技术企业认定工作有关要求。</w:t>
      </w:r>
    </w:p>
    <w:p>
      <w:pPr>
        <w:pStyle w:val="12"/>
        <w:tabs>
          <w:tab w:val="left" w:pos="1442"/>
        </w:tabs>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六、工作要求</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（一）各设区市、国家和省级高新区（示范区）、经开区等相关部门要高度重视，组织辖区内符合条件企业积极申报，统一收取企业申报资料，按照本通知规定的时间集中报送。</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（二）申报企业对申报材料的真实性负责，若存在弄虚作假行为，一经发现并查实，领导小组办公室将按照《认定办法》的相关规定取消其参审资格</w:t>
      </w:r>
      <w:bookmarkStart w:id="0" w:name="OLE_LINK5"/>
      <w:bookmarkStart w:id="1" w:name="OLE_LINK2"/>
      <w:r>
        <w:rPr>
          <w:rFonts w:hint="eastAsia" w:ascii="仿宋_GB2312" w:hAnsi="仿宋_GB2312" w:eastAsia="仿宋_GB2312" w:cs="仿宋_GB2312"/>
          <w:sz w:val="32"/>
          <w:szCs w:val="32"/>
        </w:rPr>
        <w:t>。对涉及参与提供虚假申请材料的中介机构，</w:t>
      </w:r>
      <w:bookmarkEnd w:id="0"/>
      <w:r>
        <w:rPr>
          <w:rFonts w:hint="eastAsia" w:ascii="仿宋_GB2312" w:hAnsi="仿宋_GB2312" w:eastAsia="仿宋_GB2312" w:cs="仿宋_GB2312"/>
          <w:sz w:val="32"/>
          <w:szCs w:val="32"/>
        </w:rPr>
        <w:t>将按照《工作指引》要求，在“高新技术企业认定管理工作网”上公告，自公告之日起三年内不得参与高新技术企业认定相关工作</w:t>
      </w:r>
      <w:bookmarkEnd w:id="1"/>
      <w:r>
        <w:rPr>
          <w:rFonts w:hint="eastAsia" w:ascii="仿宋_GB2312" w:hAnsi="仿宋_GB2312" w:eastAsia="仿宋_GB2312" w:cs="仿宋_GB2312"/>
          <w:sz w:val="32"/>
          <w:szCs w:val="32"/>
        </w:rPr>
        <w:t>。</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bookmarkStart w:id="2" w:name="OLE_LINK7"/>
      <w:bookmarkStart w:id="3" w:name="OLE_LINK6"/>
      <w:r>
        <w:rPr>
          <w:rFonts w:hint="eastAsia" w:ascii="仿宋_GB2312" w:hAnsi="仿宋_GB2312" w:eastAsia="仿宋_GB2312" w:cs="仿宋_GB2312"/>
          <w:sz w:val="32"/>
          <w:szCs w:val="32"/>
        </w:rPr>
        <w:t>（三）各申报企业合理安排填报时间，错峰申报，防止因网络拥堵造成数据丢失。“高新技术企业认定管理工作网”使用过程中遇到任何问题，请及时与省高企认定办公室联系。</w:t>
      </w:r>
      <w:bookmarkEnd w:id="2"/>
      <w:bookmarkEnd w:id="3"/>
    </w:p>
    <w:p>
      <w:pPr>
        <w:widowControl/>
        <w:shd w:val="clear" w:color="auto" w:fill="FFFFFF"/>
        <w:spacing w:line="500" w:lineRule="atLeast"/>
        <w:ind w:firstLine="630"/>
        <w:jc w:val="left"/>
        <w:rPr>
          <w:rFonts w:hint="eastAsia" w:ascii="仿宋_GB2312" w:hAnsi="仿宋_GB2312" w:eastAsia="仿宋_GB2312" w:cs="仿宋_GB2312"/>
          <w:b/>
          <w:color w:val="000000"/>
          <w:sz w:val="32"/>
          <w:szCs w:val="32"/>
        </w:rPr>
      </w:pPr>
      <w:r>
        <w:rPr>
          <w:rFonts w:hint="eastAsia" w:ascii="仿宋_GB2312" w:hAnsi="仿宋_GB2312" w:eastAsia="仿宋_GB2312" w:cs="仿宋_GB2312"/>
          <w:b/>
          <w:sz w:val="32"/>
          <w:szCs w:val="32"/>
        </w:rPr>
        <w:t>七、其他事项</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《认定办法》、《工作指引》等文件可以在国家高新技术企业认定管理工作网“政策法规”内下载。</w:t>
      </w:r>
    </w:p>
    <w:p>
      <w:pPr>
        <w:pStyle w:val="12"/>
        <w:tabs>
          <w:tab w:val="left" w:pos="1442"/>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咨询电话：</w:t>
      </w:r>
    </w:p>
    <w:p>
      <w:pPr>
        <w:pStyle w:val="13"/>
        <w:spacing w:line="590" w:lineRule="exact"/>
        <w:ind w:left="-57" w:right="-57" w:firstLine="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省科技厅  高  阳   81884003   许海晗 87292778</w:t>
      </w:r>
    </w:p>
    <w:p>
      <w:pPr>
        <w:pStyle w:val="13"/>
        <w:spacing w:line="590" w:lineRule="exact"/>
        <w:ind w:left="-57" w:right="-57" w:firstLine="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省国税局  陈  蓉   87695180</w:t>
      </w:r>
    </w:p>
    <w:p>
      <w:pPr>
        <w:pStyle w:val="13"/>
        <w:spacing w:line="590" w:lineRule="exact"/>
        <w:ind w:left="-57" w:right="-57" w:firstLine="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省财政厅  杜  盼   68936132</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高企认定工作交流QQ群  76502287   110761946 </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 高新技术企业网络用户名密码找回程序</w:t>
      </w:r>
    </w:p>
    <w:p>
      <w:pPr>
        <w:pStyle w:val="12"/>
        <w:tabs>
          <w:tab w:val="left" w:pos="1442"/>
        </w:tabs>
        <w:spacing w:line="600" w:lineRule="exact"/>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2.申报材料清单及网络附件资料上传要求</w:t>
      </w:r>
    </w:p>
    <w:p>
      <w:pPr>
        <w:pStyle w:val="12"/>
        <w:tabs>
          <w:tab w:val="left" w:pos="1442"/>
        </w:tabs>
        <w:spacing w:line="590" w:lineRule="exact"/>
        <w:ind w:firstLine="0"/>
        <w:jc w:val="right"/>
        <w:rPr>
          <w:rFonts w:hint="eastAsia" w:ascii="仿宋_GB2312" w:hAnsi="仿宋_GB2312" w:eastAsia="仿宋_GB2312" w:cs="仿宋_GB2312"/>
          <w:sz w:val="32"/>
          <w:szCs w:val="32"/>
        </w:rPr>
      </w:pPr>
    </w:p>
    <w:p>
      <w:pPr>
        <w:pStyle w:val="12"/>
        <w:tabs>
          <w:tab w:val="left" w:pos="1442"/>
        </w:tabs>
        <w:spacing w:line="590" w:lineRule="exact"/>
        <w:ind w:left="0" w:leftChars="0" w:right="339" w:firstLine="2320" w:firstLineChars="72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陕西省高新技术企业认定管理工作</w:t>
      </w:r>
    </w:p>
    <w:p>
      <w:pPr>
        <w:pStyle w:val="12"/>
        <w:tabs>
          <w:tab w:val="left" w:pos="1442"/>
        </w:tabs>
        <w:spacing w:line="590" w:lineRule="exact"/>
        <w:ind w:left="0" w:leftChars="0" w:right="339" w:firstLine="2320" w:firstLineChars="72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领导小组办公室</w:t>
      </w:r>
    </w:p>
    <w:p>
      <w:pPr>
        <w:pStyle w:val="12"/>
        <w:tabs>
          <w:tab w:val="left" w:pos="1442"/>
        </w:tabs>
        <w:spacing w:line="590" w:lineRule="exact"/>
        <w:ind w:left="0" w:leftChars="0" w:firstLine="2320" w:firstLineChars="72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2019年4月2日</w:t>
      </w:r>
    </w:p>
    <w:p>
      <w:pPr>
        <w:pStyle w:val="12"/>
        <w:tabs>
          <w:tab w:val="left" w:pos="1442"/>
        </w:tabs>
        <w:spacing w:line="590" w:lineRule="exact"/>
        <w:ind w:firstLine="0"/>
        <w:jc w:val="center"/>
        <w:rPr>
          <w:rFonts w:hint="eastAsia"/>
        </w:rPr>
      </w:pPr>
    </w:p>
    <w:p>
      <w:pPr>
        <w:pStyle w:val="2"/>
        <w:jc w:val="left"/>
        <w:rPr>
          <w:rFonts w:hint="eastAsia" w:ascii="黑体" w:hAnsi="黑体" w:eastAsia="黑体"/>
          <w:sz w:val="32"/>
          <w:szCs w:val="32"/>
        </w:rPr>
      </w:pPr>
      <w:r>
        <w:rPr>
          <w:rFonts w:ascii="黑体" w:hAnsi="黑体" w:eastAsia="黑体"/>
          <w:sz w:val="32"/>
          <w:szCs w:val="32"/>
        </w:rPr>
        <w:br w:type="page"/>
      </w:r>
      <w:r>
        <w:rPr>
          <w:rFonts w:hint="eastAsia" w:ascii="仿宋_GB2312" w:hAnsi="仿宋_GB2312" w:eastAsia="仿宋_GB2312" w:cs="仿宋_GB2312"/>
          <w:b/>
          <w:bCs w:val="0"/>
          <w:sz w:val="32"/>
          <w:szCs w:val="32"/>
        </w:rPr>
        <w:t>附件1</w:t>
      </w:r>
      <w:r>
        <w:rPr>
          <w:rFonts w:hint="eastAsia" w:ascii="黑体" w:hAnsi="黑体" w:eastAsia="黑体"/>
          <w:sz w:val="32"/>
          <w:szCs w:val="32"/>
        </w:rPr>
        <w:t xml:space="preserve">                 </w:t>
      </w:r>
    </w:p>
    <w:p>
      <w:pPr>
        <w:jc w:val="center"/>
        <w:rPr>
          <w:rFonts w:hint="eastAsia" w:ascii="方正小标宋简体" w:eastAsia="方正小标宋简体"/>
          <w:b w:val="0"/>
          <w:bCs/>
          <w:sz w:val="36"/>
          <w:szCs w:val="36"/>
        </w:rPr>
      </w:pPr>
      <w:r>
        <w:rPr>
          <w:rFonts w:hint="eastAsia" w:ascii="方正小标宋简体" w:hAnsi="微软雅黑" w:eastAsia="方正小标宋简体"/>
          <w:b w:val="0"/>
          <w:bCs/>
          <w:sz w:val="36"/>
          <w:szCs w:val="36"/>
        </w:rPr>
        <w:t>企业密码找回步骤</w:t>
      </w:r>
    </w:p>
    <w:p>
      <w:pPr>
        <w:jc w:val="left"/>
        <w:rPr>
          <w:rFonts w:hint="eastAsia" w:ascii="微软雅黑" w:hAnsi="微软雅黑" w:eastAsia="微软雅黑"/>
          <w:szCs w:val="32"/>
        </w:rPr>
      </w:pPr>
      <w:r>
        <w:rPr>
          <w:rFonts w:hint="eastAsia" w:ascii="微软雅黑" w:hAnsi="微软雅黑" w:eastAsia="微软雅黑"/>
          <w:szCs w:val="32"/>
        </w:rPr>
        <w:t>1.访问高新技术企业认定管理工作网（</w:t>
      </w:r>
      <w:r>
        <w:rPr>
          <w:rFonts w:ascii="微软雅黑" w:hAnsi="微软雅黑" w:eastAsia="微软雅黑"/>
          <w:szCs w:val="32"/>
        </w:rPr>
        <w:t>http://www.innocom.gov.cn）</w:t>
      </w:r>
      <w:r>
        <w:rPr>
          <w:rFonts w:hint="eastAsia" w:ascii="微软雅黑" w:hAnsi="微软雅黑" w:eastAsia="微软雅黑"/>
          <w:szCs w:val="32"/>
        </w:rPr>
        <w:t>，从网站</w:t>
      </w:r>
      <w:r>
        <w:rPr>
          <w:rFonts w:ascii="微软雅黑" w:hAnsi="微软雅黑" w:eastAsia="微软雅黑"/>
          <w:szCs w:val="32"/>
        </w:rPr>
        <w:t>“</w:t>
      </w:r>
      <w:r>
        <w:rPr>
          <w:rFonts w:hint="eastAsia" w:ascii="微软雅黑" w:hAnsi="微软雅黑" w:eastAsia="微软雅黑"/>
          <w:szCs w:val="32"/>
        </w:rPr>
        <w:t>申报管理</w:t>
      </w:r>
      <w:r>
        <w:rPr>
          <w:rFonts w:ascii="微软雅黑" w:hAnsi="微软雅黑" w:eastAsia="微软雅黑"/>
          <w:szCs w:val="32"/>
        </w:rPr>
        <w:t>”</w:t>
      </w:r>
      <w:r>
        <w:rPr>
          <w:rFonts w:hint="eastAsia" w:ascii="微软雅黑" w:hAnsi="微软雅黑" w:eastAsia="微软雅黑"/>
          <w:szCs w:val="32"/>
        </w:rPr>
        <w:t>按钮进入系统。</w:t>
      </w:r>
    </w:p>
    <w:p>
      <w:pPr>
        <w:widowControl/>
        <w:autoSpaceDE/>
        <w:autoSpaceDN/>
        <w:snapToGrid/>
        <w:spacing w:line="240" w:lineRule="auto"/>
        <w:ind w:firstLine="0"/>
        <w:jc w:val="left"/>
        <w:rPr>
          <w:rFonts w:hint="eastAsia" w:ascii="宋体" w:hAnsi="宋体" w:eastAsia="宋体" w:cs="宋体"/>
          <w:snapToGrid/>
          <w:sz w:val="24"/>
          <w:szCs w:val="24"/>
        </w:rPr>
      </w:pPr>
      <w:r>
        <w:rPr>
          <w:rFonts w:ascii="宋体" w:hAnsi="宋体" w:eastAsia="宋体" w:cs="宋体"/>
          <w:snapToGrid/>
          <w:sz w:val="24"/>
          <w:szCs w:val="24"/>
        </w:rPr>
        <mc:AlternateContent>
          <mc:Choice Requires="wps">
            <w:drawing>
              <wp:anchor distT="0" distB="0" distL="114300" distR="114300" simplePos="0" relativeHeight="251658240" behindDoc="0" locked="0" layoutInCell="1" allowOverlap="1">
                <wp:simplePos x="0" y="0"/>
                <wp:positionH relativeFrom="column">
                  <wp:posOffset>3920490</wp:posOffset>
                </wp:positionH>
                <wp:positionV relativeFrom="paragraph">
                  <wp:posOffset>361315</wp:posOffset>
                </wp:positionV>
                <wp:extent cx="1840865" cy="676910"/>
                <wp:effectExtent l="19050" t="19050" r="26035" b="27940"/>
                <wp:wrapNone/>
                <wp:docPr id="4" name="椭圆 4"/>
                <wp:cNvGraphicFramePr/>
                <a:graphic xmlns:a="http://schemas.openxmlformats.org/drawingml/2006/main">
                  <a:graphicData uri="http://schemas.microsoft.com/office/word/2010/wordprocessingShape">
                    <wps:wsp>
                      <wps:cNvSpPr/>
                      <wps:spPr>
                        <a:xfrm>
                          <a:off x="0" y="0"/>
                          <a:ext cx="1840865" cy="676910"/>
                        </a:xfrm>
                        <a:prstGeom prst="ellipse">
                          <a:avLst/>
                        </a:prstGeom>
                        <a:gradFill rotWithShape="0">
                          <a:gsLst>
                            <a:gs pos="0">
                              <a:srgbClr val="FFFFFF"/>
                            </a:gs>
                            <a:gs pos="100000">
                              <a:srgbClr val="FF0000">
                                <a:alpha val="0"/>
                              </a:srgbClr>
                            </a:gs>
                          </a:gsLst>
                          <a:lin ang="0"/>
                          <a:tileRect/>
                        </a:gradFill>
                        <a:ln w="38100" cap="flat" cmpd="sng">
                          <a:solidFill>
                            <a:srgbClr val="739CC3"/>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308.7pt;margin-top:28.45pt;height:53.3pt;width:144.95pt;z-index:251658240;mso-width-relative:page;mso-height-relative:page;" fillcolor="#FFFFFF" filled="t" stroked="t" coordsize="21600,21600" o:gfxdata="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52LoNgAAAAKAQAADwAAAAAAAAABACAAAAAiAAAAZHJzL2Rvd25yZXYueG1sUEsBAhQAFAAA&#10;AAgAh07iQH5CVigoAgAAbgQAAA4AAAAAAAAAAQAgAAAAJwEAAGRycy9lMm9Eb2MueG1sUEsFBgAA&#10;AAAGAAYAWQEAAMEFAAAAAA==&#10;">
                <v:fill type="gradient" on="t" color2="#FF0000" o:opacity2="0f" angle="90" focus="100%" focussize="0,0">
                  <o:fill type="gradientUnscaled" v:ext="backwardCompatible"/>
                </v:fill>
                <v:stroke weight="3pt" color="#739CC3" joinstyle="round"/>
                <v:imagedata o:title=""/>
                <o:lock v:ext="edit" aspectratio="f"/>
              </v:shape>
            </w:pict>
          </mc:Fallback>
        </mc:AlternateContent>
      </w:r>
      <w:r>
        <w:rPr>
          <w:rFonts w:ascii="宋体" w:hAnsi="宋体" w:eastAsia="宋体" w:cs="宋体"/>
          <w:snapToGrid/>
          <w:sz w:val="24"/>
          <w:szCs w:val="24"/>
        </w:rPr>
        <w:fldChar w:fldCharType="begin"/>
      </w:r>
      <w:r>
        <w:rPr>
          <w:rFonts w:ascii="宋体" w:hAnsi="宋体" w:eastAsia="宋体" w:cs="宋体"/>
          <w:snapToGrid/>
          <w:sz w:val="24"/>
          <w:szCs w:val="24"/>
        </w:rPr>
        <w:instrText xml:space="preserve"> INCLUDEPICTURE "C:\\Users\\gxc\\AppData\\Roaming\\Tencent\\Users\\2149996\\QQ\\WinTemp\\RichOle\\L7~FS]L(`BKSB_T~ZPQ(]}B.png" \* MERGEFORMATINET </w:instrText>
      </w:r>
      <w:r>
        <w:rPr>
          <w:rFonts w:ascii="宋体" w:hAnsi="宋体" w:eastAsia="宋体" w:cs="宋体"/>
          <w:snapToGrid/>
          <w:sz w:val="24"/>
          <w:szCs w:val="24"/>
        </w:rPr>
        <w:fldChar w:fldCharType="separate"/>
      </w:r>
      <w:r>
        <w:rPr>
          <w:rFonts w:ascii="宋体" w:hAnsi="宋体" w:eastAsia="宋体" w:cs="宋体"/>
          <w:snapToGrid/>
          <w:sz w:val="24"/>
          <w:szCs w:val="24"/>
        </w:rPr>
        <w:drawing>
          <wp:inline distT="0" distB="0" distL="114300" distR="114300">
            <wp:extent cx="5752465" cy="3780155"/>
            <wp:effectExtent l="0" t="0" r="635" b="10795"/>
            <wp:docPr id="3" name="图片 1" descr="L7~FS]L(`BKSB_T~ZPQ(]}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L7~FS]L(`BKSB_T~ZPQ(]}B"/>
                    <pic:cNvPicPr>
                      <a:picLocks noChangeAspect="1"/>
                    </pic:cNvPicPr>
                  </pic:nvPicPr>
                  <pic:blipFill>
                    <a:blip r:embed="rId7"/>
                    <a:stretch>
                      <a:fillRect/>
                    </a:stretch>
                  </pic:blipFill>
                  <pic:spPr>
                    <a:xfrm>
                      <a:off x="0" y="0"/>
                      <a:ext cx="5752465" cy="3780155"/>
                    </a:xfrm>
                    <a:prstGeom prst="rect">
                      <a:avLst/>
                    </a:prstGeom>
                    <a:noFill/>
                    <a:ln>
                      <a:noFill/>
                    </a:ln>
                  </pic:spPr>
                </pic:pic>
              </a:graphicData>
            </a:graphic>
          </wp:inline>
        </w:drawing>
      </w:r>
      <w:r>
        <w:rPr>
          <w:rFonts w:ascii="宋体" w:hAnsi="宋体" w:eastAsia="宋体" w:cs="宋体"/>
          <w:snapToGrid/>
          <w:sz w:val="24"/>
          <w:szCs w:val="24"/>
        </w:rPr>
        <w:fldChar w:fldCharType="end"/>
      </w:r>
    </w:p>
    <w:p>
      <w:pPr>
        <w:widowControl/>
        <w:autoSpaceDE/>
        <w:autoSpaceDN/>
        <w:snapToGrid/>
        <w:spacing w:line="240" w:lineRule="auto"/>
        <w:ind w:firstLine="0"/>
        <w:jc w:val="left"/>
        <w:rPr>
          <w:rFonts w:ascii="宋体" w:hAnsi="宋体" w:eastAsia="宋体" w:cs="宋体"/>
          <w:snapToGrid/>
          <w:sz w:val="24"/>
          <w:szCs w:val="24"/>
        </w:rPr>
      </w:pPr>
    </w:p>
    <w:p>
      <w:pPr>
        <w:jc w:val="left"/>
        <w:rPr>
          <w:rFonts w:hint="eastAsia" w:ascii="微软雅黑" w:hAnsi="微软雅黑" w:eastAsia="微软雅黑"/>
          <w:sz w:val="28"/>
          <w:szCs w:val="28"/>
        </w:rPr>
      </w:pPr>
    </w:p>
    <w:p>
      <w:pPr>
        <w:widowControl/>
        <w:autoSpaceDE/>
        <w:autoSpaceDN/>
        <w:snapToGrid/>
        <w:spacing w:line="240" w:lineRule="auto"/>
        <w:ind w:firstLine="0"/>
        <w:jc w:val="left"/>
        <w:rPr>
          <w:rFonts w:ascii="宋体" w:hAnsi="宋体" w:eastAsia="宋体" w:cs="宋体"/>
          <w:snapToGrid/>
          <w:sz w:val="24"/>
          <w:szCs w:val="24"/>
        </w:rPr>
      </w:pPr>
      <w:r>
        <w:rPr>
          <w:rFonts w:ascii="宋体" w:hAnsi="宋体" w:eastAsia="宋体" w:cs="宋体"/>
          <w:snapToGrid/>
          <w:sz w:val="24"/>
          <w:szCs w:val="24"/>
        </w:rPr>
        <mc:AlternateContent>
          <mc:Choice Requires="wps">
            <w:drawing>
              <wp:anchor distT="0" distB="0" distL="114300" distR="114300" simplePos="0" relativeHeight="251659264" behindDoc="0" locked="0" layoutInCell="1" allowOverlap="1">
                <wp:simplePos x="0" y="0"/>
                <wp:positionH relativeFrom="column">
                  <wp:posOffset>2780665</wp:posOffset>
                </wp:positionH>
                <wp:positionV relativeFrom="paragraph">
                  <wp:posOffset>3063875</wp:posOffset>
                </wp:positionV>
                <wp:extent cx="819150" cy="524510"/>
                <wp:effectExtent l="19050" t="19050" r="19050" b="27940"/>
                <wp:wrapNone/>
                <wp:docPr id="5" name="椭圆 5"/>
                <wp:cNvGraphicFramePr/>
                <a:graphic xmlns:a="http://schemas.openxmlformats.org/drawingml/2006/main">
                  <a:graphicData uri="http://schemas.microsoft.com/office/word/2010/wordprocessingShape">
                    <wps:wsp>
                      <wps:cNvSpPr/>
                      <wps:spPr>
                        <a:xfrm>
                          <a:off x="0" y="0"/>
                          <a:ext cx="819150" cy="524510"/>
                        </a:xfrm>
                        <a:prstGeom prst="ellipse">
                          <a:avLst/>
                        </a:prstGeom>
                        <a:noFill/>
                        <a:ln w="38100" cap="flat" cmpd="sng">
                          <a:solidFill>
                            <a:srgbClr val="739CC3"/>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218.95pt;margin-top:241.25pt;height:41.3pt;width:64.5pt;z-index:251659264;mso-width-relative:page;mso-height-relative:page;" filled="f" stroked="t" coordsize="21600,21600" o:gfxdata="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izSnK9gAAAALAQAADwAA&#10;AAAAAAABACAAAAAiAAAAZHJzL2Rvd25yZXYueG1sUEsBAhQAFAAAAAgAh07iQPXEq7fdAQAAoAMA&#10;AA4AAAAAAAAAAQAgAAAAJwEAAGRycy9lMm9Eb2MueG1sUEsFBgAAAAAGAAYAWQEAAHYFAAAAAA==&#10;">
                <v:fill on="f" focussize="0,0"/>
                <v:stroke weight="3pt" color="#739CC3" joinstyle="round"/>
                <v:imagedata o:title=""/>
                <o:lock v:ext="edit" aspectratio="f"/>
              </v:shape>
            </w:pict>
          </mc:Fallback>
        </mc:AlternateContent>
      </w:r>
      <w:r>
        <w:rPr>
          <w:rFonts w:ascii="宋体" w:hAnsi="宋体" w:eastAsia="宋体" w:cs="宋体"/>
          <w:snapToGrid/>
          <w:sz w:val="24"/>
          <w:szCs w:val="24"/>
        </w:rPr>
        <w:fldChar w:fldCharType="begin"/>
      </w:r>
      <w:r>
        <w:rPr>
          <w:rFonts w:ascii="宋体" w:hAnsi="宋体" w:eastAsia="宋体" w:cs="宋体"/>
          <w:snapToGrid/>
          <w:sz w:val="24"/>
          <w:szCs w:val="24"/>
        </w:rPr>
        <w:instrText xml:space="preserve"> INCLUDEPICTURE "C:\\Users\\gxc\\AppData\\Roaming\\Tencent\\Users\\2149996\\QQ\\WinTemp\\RichOle\\4K04~YNCW88NDQGP6S[@LW0.png" \* MERGEFORMATINET </w:instrText>
      </w:r>
      <w:r>
        <w:rPr>
          <w:rFonts w:ascii="宋体" w:hAnsi="宋体" w:eastAsia="宋体" w:cs="宋体"/>
          <w:snapToGrid/>
          <w:sz w:val="24"/>
          <w:szCs w:val="24"/>
        </w:rPr>
        <w:fldChar w:fldCharType="separate"/>
      </w:r>
      <w:r>
        <w:rPr>
          <w:rFonts w:ascii="宋体" w:hAnsi="宋体" w:eastAsia="宋体" w:cs="宋体"/>
          <w:snapToGrid/>
          <w:sz w:val="24"/>
          <w:szCs w:val="24"/>
        </w:rPr>
        <w:drawing>
          <wp:inline distT="0" distB="0" distL="114300" distR="114300">
            <wp:extent cx="5889625" cy="3640455"/>
            <wp:effectExtent l="0" t="0" r="15875" b="17145"/>
            <wp:docPr id="1" name="图片 2" descr="4K04~YNCW88NDQGP6S[@LW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4K04~YNCW88NDQGP6S[@LW0"/>
                    <pic:cNvPicPr>
                      <a:picLocks noChangeAspect="1"/>
                    </pic:cNvPicPr>
                  </pic:nvPicPr>
                  <pic:blipFill>
                    <a:blip r:embed="rId8"/>
                    <a:stretch>
                      <a:fillRect/>
                    </a:stretch>
                  </pic:blipFill>
                  <pic:spPr>
                    <a:xfrm>
                      <a:off x="0" y="0"/>
                      <a:ext cx="5889625" cy="3640455"/>
                    </a:xfrm>
                    <a:prstGeom prst="rect">
                      <a:avLst/>
                    </a:prstGeom>
                    <a:noFill/>
                    <a:ln>
                      <a:noFill/>
                    </a:ln>
                  </pic:spPr>
                </pic:pic>
              </a:graphicData>
            </a:graphic>
          </wp:inline>
        </w:drawing>
      </w:r>
      <w:r>
        <w:rPr>
          <w:rFonts w:ascii="宋体" w:hAnsi="宋体" w:eastAsia="宋体" w:cs="宋体"/>
          <w:snapToGrid/>
          <w:sz w:val="24"/>
          <w:szCs w:val="24"/>
        </w:rPr>
        <w:fldChar w:fldCharType="end"/>
      </w:r>
    </w:p>
    <w:p>
      <w:pPr>
        <w:rPr>
          <w:rFonts w:hint="eastAsia" w:ascii="宋体" w:hAnsi="宋体" w:eastAsia="宋体" w:cs="宋体"/>
          <w:sz w:val="30"/>
          <w:szCs w:val="30"/>
        </w:rPr>
      </w:pPr>
      <w:r>
        <w:rPr>
          <w:rFonts w:hint="eastAsia" w:ascii="宋体" w:hAnsi="宋体" w:eastAsia="宋体" w:cs="宋体"/>
          <w:sz w:val="30"/>
          <w:szCs w:val="30"/>
        </w:rPr>
        <w:t>2、原系统注册用户，点击右下方找回密码，进入找回密码界面，用原系统注册联系人、法人手机或邮箱找回密码。</w:t>
      </w:r>
    </w:p>
    <w:p>
      <w:pPr>
        <w:widowControl/>
        <w:autoSpaceDE/>
        <w:autoSpaceDN/>
        <w:snapToGrid/>
        <w:spacing w:line="240" w:lineRule="auto"/>
        <w:ind w:firstLine="0"/>
        <w:jc w:val="left"/>
        <w:rPr>
          <w:rFonts w:ascii="宋体" w:hAnsi="宋体" w:eastAsia="宋体" w:cs="宋体"/>
          <w:snapToGrid/>
          <w:sz w:val="24"/>
          <w:szCs w:val="24"/>
        </w:rPr>
      </w:pPr>
      <w:r>
        <w:rPr>
          <w:rFonts w:ascii="宋体" w:hAnsi="宋体" w:eastAsia="宋体" w:cs="宋体"/>
          <w:snapToGrid/>
          <w:sz w:val="24"/>
          <w:szCs w:val="24"/>
        </w:rPr>
        <w:fldChar w:fldCharType="begin"/>
      </w:r>
      <w:r>
        <w:rPr>
          <w:rFonts w:ascii="宋体" w:hAnsi="宋体" w:eastAsia="宋体" w:cs="宋体"/>
          <w:snapToGrid/>
          <w:sz w:val="24"/>
          <w:szCs w:val="24"/>
        </w:rPr>
        <w:instrText xml:space="preserve"> INCLUDEPICTURE "C:\\Users\\gxc\\AppData\\Roaming\\Tencent\\Users\\2149996\\QQ\\WinTemp\\RichOle\\G{%{X~I1%R[AE{@NV84EK0I.png" \* MERGEFORMATINET </w:instrText>
      </w:r>
      <w:r>
        <w:rPr>
          <w:rFonts w:ascii="宋体" w:hAnsi="宋体" w:eastAsia="宋体" w:cs="宋体"/>
          <w:snapToGrid/>
          <w:sz w:val="24"/>
          <w:szCs w:val="24"/>
        </w:rPr>
        <w:fldChar w:fldCharType="separate"/>
      </w:r>
      <w:r>
        <w:rPr>
          <w:rFonts w:ascii="宋体" w:hAnsi="宋体" w:eastAsia="宋体" w:cs="宋体"/>
          <w:snapToGrid/>
          <w:sz w:val="24"/>
          <w:szCs w:val="24"/>
        </w:rPr>
        <w:drawing>
          <wp:inline distT="0" distB="0" distL="114300" distR="114300">
            <wp:extent cx="5036820" cy="3678555"/>
            <wp:effectExtent l="0" t="0" r="11430" b="17145"/>
            <wp:docPr id="8" name="图片 3" descr="G{%{X~I1%R[AE{@NV84EK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G{%{X~I1%R[AE{@NV84EK0I"/>
                    <pic:cNvPicPr>
                      <a:picLocks noChangeAspect="1"/>
                    </pic:cNvPicPr>
                  </pic:nvPicPr>
                  <pic:blipFill>
                    <a:blip r:embed="rId9"/>
                    <a:stretch>
                      <a:fillRect/>
                    </a:stretch>
                  </pic:blipFill>
                  <pic:spPr>
                    <a:xfrm>
                      <a:off x="0" y="0"/>
                      <a:ext cx="5036820" cy="3678555"/>
                    </a:xfrm>
                    <a:prstGeom prst="rect">
                      <a:avLst/>
                    </a:prstGeom>
                    <a:noFill/>
                    <a:ln>
                      <a:noFill/>
                    </a:ln>
                  </pic:spPr>
                </pic:pic>
              </a:graphicData>
            </a:graphic>
          </wp:inline>
        </w:drawing>
      </w:r>
      <w:r>
        <w:rPr>
          <w:rFonts w:ascii="宋体" w:hAnsi="宋体" w:eastAsia="宋体" w:cs="宋体"/>
          <w:snapToGrid/>
          <w:sz w:val="24"/>
          <w:szCs w:val="24"/>
        </w:rPr>
        <w:fldChar w:fldCharType="end"/>
      </w:r>
    </w:p>
    <w:p>
      <w:pPr>
        <w:rPr>
          <w:rFonts w:hint="eastAsia" w:ascii="宋体" w:hAnsi="宋体" w:eastAsia="宋体" w:cs="宋体"/>
          <w:snapToGrid/>
          <w:sz w:val="30"/>
          <w:szCs w:val="30"/>
        </w:rPr>
      </w:pPr>
      <w:r>
        <w:rPr>
          <w:rFonts w:hint="eastAsia" w:ascii="宋体" w:hAnsi="宋体" w:eastAsia="宋体" w:cs="宋体"/>
          <w:sz w:val="30"/>
          <w:szCs w:val="30"/>
        </w:rPr>
        <w:t>3、如无法通过联系人或法人手机邮箱找回密码，请点击</w:t>
      </w:r>
      <w:r>
        <w:rPr>
          <w:rFonts w:hint="eastAsia" w:ascii="宋体" w:hAnsi="宋体" w:eastAsia="宋体" w:cs="宋体"/>
          <w:snapToGrid/>
          <w:sz w:val="30"/>
          <w:szCs w:val="30"/>
        </w:rPr>
        <w:t>账号申诉，按要求提供相关资料，获取密码。</w:t>
      </w:r>
    </w:p>
    <w:p>
      <w:pPr>
        <w:ind w:firstLine="0"/>
        <w:rPr>
          <w:rFonts w:hint="eastAsia" w:ascii="宋体" w:hAnsi="宋体" w:eastAsia="宋体" w:cs="宋体"/>
          <w:snapToGrid/>
          <w:sz w:val="24"/>
          <w:szCs w:val="24"/>
        </w:rPr>
      </w:pPr>
      <w:r>
        <w:rPr>
          <w:rFonts w:ascii="宋体" w:hAnsi="宋体" w:eastAsia="宋体" w:cs="宋体"/>
          <w:snapToGrid/>
          <w:sz w:val="24"/>
          <w:szCs w:val="24"/>
        </w:rPr>
        <mc:AlternateContent>
          <mc:Choice Requires="wps">
            <w:drawing>
              <wp:anchor distT="0" distB="0" distL="114300" distR="114300" simplePos="0" relativeHeight="251660288" behindDoc="0" locked="0" layoutInCell="1" allowOverlap="1">
                <wp:simplePos x="0" y="0"/>
                <wp:positionH relativeFrom="column">
                  <wp:posOffset>3206750</wp:posOffset>
                </wp:positionH>
                <wp:positionV relativeFrom="paragraph">
                  <wp:posOffset>2646680</wp:posOffset>
                </wp:positionV>
                <wp:extent cx="819150" cy="524510"/>
                <wp:effectExtent l="19050" t="19050" r="19050" b="27940"/>
                <wp:wrapNone/>
                <wp:docPr id="7" name="椭圆 7"/>
                <wp:cNvGraphicFramePr/>
                <a:graphic xmlns:a="http://schemas.openxmlformats.org/drawingml/2006/main">
                  <a:graphicData uri="http://schemas.microsoft.com/office/word/2010/wordprocessingShape">
                    <wps:wsp>
                      <wps:cNvSpPr/>
                      <wps:spPr>
                        <a:xfrm>
                          <a:off x="0" y="0"/>
                          <a:ext cx="819150" cy="524510"/>
                        </a:xfrm>
                        <a:prstGeom prst="ellipse">
                          <a:avLst/>
                        </a:prstGeom>
                        <a:noFill/>
                        <a:ln w="38100" cap="flat" cmpd="sng">
                          <a:solidFill>
                            <a:srgbClr val="739CC3"/>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252.5pt;margin-top:208.4pt;height:41.3pt;width:64.5pt;z-index:251660288;mso-width-relative:page;mso-height-relative:page;" filled="f" stroked="t" coordsize="21600,21600" o:gfxdata="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UZQAm9gAAAALAQAADwAA&#10;AAAAAAABACAAAAAiAAAAZHJzL2Rvd25yZXYueG1sUEsBAhQAFAAAAAgAh07iQHVC0YHdAQAAoAMA&#10;AA4AAAAAAAAAAQAgAAAAJwEAAGRycy9lMm9Eb2MueG1sUEsFBgAAAAAGAAYAWQEAAHYFAAAAAA==&#10;">
                <v:fill on="f" focussize="0,0"/>
                <v:stroke weight="3pt" color="#739CC3" joinstyle="round"/>
                <v:imagedata o:title=""/>
                <o:lock v:ext="edit" aspectratio="f"/>
              </v:shape>
            </w:pict>
          </mc:Fallback>
        </mc:AlternateContent>
      </w:r>
      <w:r>
        <w:rPr>
          <w:rFonts w:ascii="宋体" w:hAnsi="宋体" w:eastAsia="宋体" w:cs="宋体"/>
          <w:snapToGrid/>
          <w:sz w:val="24"/>
          <w:szCs w:val="24"/>
        </w:rPr>
        <w:fldChar w:fldCharType="begin"/>
      </w:r>
      <w:r>
        <w:rPr>
          <w:rFonts w:ascii="宋体" w:hAnsi="宋体" w:eastAsia="宋体" w:cs="宋体"/>
          <w:snapToGrid/>
          <w:sz w:val="24"/>
          <w:szCs w:val="24"/>
        </w:rPr>
        <w:instrText xml:space="preserve"> INCLUDEPICTURE "C:\\Users\\gxc\\AppData\\Roaming\\Tencent\\Users\\2149996\\QQ\\WinTemp\\RichOle\\4K04~YNCW88NDQGP6S[@LW0.png" \* MERGEFORMATINET </w:instrText>
      </w:r>
      <w:r>
        <w:rPr>
          <w:rFonts w:ascii="宋体" w:hAnsi="宋体" w:eastAsia="宋体" w:cs="宋体"/>
          <w:snapToGrid/>
          <w:sz w:val="24"/>
          <w:szCs w:val="24"/>
        </w:rPr>
        <w:fldChar w:fldCharType="separate"/>
      </w:r>
      <w:r>
        <w:rPr>
          <w:rFonts w:ascii="宋体" w:hAnsi="宋体" w:eastAsia="宋体" w:cs="宋体"/>
          <w:snapToGrid/>
          <w:sz w:val="24"/>
          <w:szCs w:val="24"/>
        </w:rPr>
        <w:drawing>
          <wp:inline distT="0" distB="0" distL="114300" distR="114300">
            <wp:extent cx="5593080" cy="3198495"/>
            <wp:effectExtent l="0" t="0" r="7620" b="1905"/>
            <wp:docPr id="2" name="图片 4" descr="4K04~YNCW88NDQGP6S[@LW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4K04~YNCW88NDQGP6S[@LW0"/>
                    <pic:cNvPicPr>
                      <a:picLocks noChangeAspect="1"/>
                    </pic:cNvPicPr>
                  </pic:nvPicPr>
                  <pic:blipFill>
                    <a:blip r:embed="rId8"/>
                    <a:stretch>
                      <a:fillRect/>
                    </a:stretch>
                  </pic:blipFill>
                  <pic:spPr>
                    <a:xfrm>
                      <a:off x="0" y="0"/>
                      <a:ext cx="5593080" cy="3198495"/>
                    </a:xfrm>
                    <a:prstGeom prst="rect">
                      <a:avLst/>
                    </a:prstGeom>
                    <a:noFill/>
                    <a:ln>
                      <a:noFill/>
                    </a:ln>
                  </pic:spPr>
                </pic:pic>
              </a:graphicData>
            </a:graphic>
          </wp:inline>
        </w:drawing>
      </w:r>
      <w:r>
        <w:rPr>
          <w:rFonts w:ascii="宋体" w:hAnsi="宋体" w:eastAsia="宋体" w:cs="宋体"/>
          <w:snapToGrid/>
          <w:sz w:val="24"/>
          <w:szCs w:val="24"/>
        </w:rPr>
        <w:fldChar w:fldCharType="end"/>
      </w:r>
    </w:p>
    <w:p>
      <w:pPr>
        <w:widowControl/>
        <w:autoSpaceDE/>
        <w:autoSpaceDN/>
        <w:snapToGrid/>
        <w:spacing w:line="240" w:lineRule="auto"/>
        <w:ind w:firstLine="0"/>
        <w:jc w:val="left"/>
        <w:rPr>
          <w:rFonts w:ascii="宋体" w:hAnsi="宋体" w:eastAsia="宋体" w:cs="宋体"/>
          <w:snapToGrid/>
          <w:sz w:val="24"/>
          <w:szCs w:val="24"/>
        </w:rPr>
      </w:pPr>
    </w:p>
    <w:p>
      <w:pPr>
        <w:widowControl/>
        <w:autoSpaceDE/>
        <w:autoSpaceDN/>
        <w:snapToGrid/>
        <w:spacing w:line="240" w:lineRule="auto"/>
        <w:ind w:firstLine="0"/>
        <w:jc w:val="left"/>
        <w:rPr>
          <w:rFonts w:hint="eastAsia" w:ascii="宋体" w:hAnsi="宋体" w:eastAsia="宋体"/>
          <w:szCs w:val="32"/>
        </w:rPr>
      </w:pPr>
      <w:r>
        <w:rPr>
          <w:rFonts w:ascii="宋体" w:hAnsi="宋体" w:eastAsia="宋体" w:cs="宋体"/>
          <w:snapToGrid/>
          <w:sz w:val="24"/>
          <w:szCs w:val="24"/>
        </w:rPr>
        <w:fldChar w:fldCharType="begin"/>
      </w:r>
      <w:r>
        <w:rPr>
          <w:rFonts w:ascii="宋体" w:hAnsi="宋体" w:eastAsia="宋体" w:cs="宋体"/>
          <w:snapToGrid/>
          <w:sz w:val="24"/>
          <w:szCs w:val="24"/>
        </w:rPr>
        <w:instrText xml:space="preserve"> INCLUDEPICTURE "C:\\Users\\gxc\\AppData\\Roaming\\Tencent\\Users\\2149996\\QQ\\WinTemp\\RichOle\\3PK2HSYO%(101`%UJ]25J]5.png" \* MERGEFORMATINET </w:instrText>
      </w:r>
      <w:r>
        <w:rPr>
          <w:rFonts w:ascii="宋体" w:hAnsi="宋体" w:eastAsia="宋体" w:cs="宋体"/>
          <w:snapToGrid/>
          <w:sz w:val="24"/>
          <w:szCs w:val="24"/>
        </w:rPr>
        <w:fldChar w:fldCharType="separate"/>
      </w:r>
      <w:r>
        <w:rPr>
          <w:rFonts w:ascii="宋体" w:hAnsi="宋体" w:eastAsia="宋体" w:cs="宋体"/>
          <w:snapToGrid/>
          <w:sz w:val="24"/>
          <w:szCs w:val="24"/>
        </w:rPr>
        <w:drawing>
          <wp:inline distT="0" distB="0" distL="114300" distR="114300">
            <wp:extent cx="5546725" cy="3884295"/>
            <wp:effectExtent l="0" t="0" r="15875" b="1905"/>
            <wp:docPr id="6" name="图片 5" descr="3PK2HSYO%(101`%UJ]25J]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3PK2HSYO%(101`%UJ]25J]5"/>
                    <pic:cNvPicPr>
                      <a:picLocks noChangeAspect="1"/>
                    </pic:cNvPicPr>
                  </pic:nvPicPr>
                  <pic:blipFill>
                    <a:blip r:embed="rId10"/>
                    <a:stretch>
                      <a:fillRect/>
                    </a:stretch>
                  </pic:blipFill>
                  <pic:spPr>
                    <a:xfrm>
                      <a:off x="0" y="0"/>
                      <a:ext cx="5546725" cy="3884295"/>
                    </a:xfrm>
                    <a:prstGeom prst="rect">
                      <a:avLst/>
                    </a:prstGeom>
                    <a:noFill/>
                    <a:ln>
                      <a:noFill/>
                    </a:ln>
                  </pic:spPr>
                </pic:pic>
              </a:graphicData>
            </a:graphic>
          </wp:inline>
        </w:drawing>
      </w:r>
      <w:r>
        <w:rPr>
          <w:rFonts w:ascii="宋体" w:hAnsi="宋体" w:eastAsia="宋体" w:cs="宋体"/>
          <w:snapToGrid/>
          <w:sz w:val="24"/>
          <w:szCs w:val="24"/>
        </w:rPr>
        <w:fldChar w:fldCharType="end"/>
      </w:r>
    </w:p>
    <w:p>
      <w:pPr>
        <w:pStyle w:val="12"/>
        <w:tabs>
          <w:tab w:val="left" w:pos="1442"/>
        </w:tabs>
        <w:spacing w:line="590" w:lineRule="exact"/>
        <w:ind w:firstLine="0"/>
        <w:jc w:val="center"/>
        <w:rPr>
          <w:rFonts w:hint="eastAsia"/>
        </w:rPr>
      </w:pPr>
    </w:p>
    <w:p>
      <w:pPr>
        <w:pStyle w:val="2"/>
        <w:ind w:firstLine="0"/>
        <w:rPr>
          <w:rFonts w:ascii="黑体" w:hAnsi="黑体" w:eastAsia="黑体"/>
          <w:b w:val="0"/>
          <w:bCs/>
          <w:sz w:val="32"/>
          <w:szCs w:val="32"/>
        </w:rPr>
      </w:pPr>
      <w:bookmarkStart w:id="4" w:name="_附件1"/>
      <w:bookmarkEnd w:id="4"/>
      <w:r>
        <w:rPr>
          <w:rFonts w:ascii="黑体" w:hAnsi="黑体" w:eastAsia="黑体"/>
          <w:b w:val="0"/>
          <w:bCs/>
          <w:sz w:val="32"/>
          <w:szCs w:val="32"/>
        </w:rPr>
        <w:t>附件</w:t>
      </w:r>
      <w:r>
        <w:rPr>
          <w:rFonts w:hint="eastAsia" w:ascii="黑体" w:hAnsi="黑体" w:eastAsia="黑体"/>
          <w:b w:val="0"/>
          <w:bCs/>
          <w:sz w:val="32"/>
          <w:szCs w:val="32"/>
        </w:rPr>
        <w:t>2</w:t>
      </w:r>
    </w:p>
    <w:p>
      <w:pPr>
        <w:pStyle w:val="13"/>
        <w:spacing w:line="590" w:lineRule="exact"/>
        <w:ind w:left="-57" w:right="-57"/>
        <w:rPr>
          <w:rFonts w:hint="eastAsia" w:ascii="黑体" w:hAnsi="黑体" w:eastAsia="黑体"/>
          <w:sz w:val="32"/>
          <w:szCs w:val="32"/>
        </w:rPr>
      </w:pPr>
      <w:r>
        <w:rPr>
          <w:rFonts w:hint="eastAsia" w:ascii="黑体" w:hAnsi="黑体" w:eastAsia="黑体"/>
          <w:sz w:val="32"/>
          <w:szCs w:val="32"/>
        </w:rPr>
        <w:t>申报材料清单及网络附件资料上传要求</w:t>
      </w:r>
    </w:p>
    <w:p>
      <w:pPr>
        <w:pStyle w:val="13"/>
        <w:spacing w:line="590" w:lineRule="exact"/>
        <w:ind w:left="-57" w:right="-57"/>
        <w:rPr>
          <w:rFonts w:hint="eastAsia" w:ascii="仿宋" w:hAnsi="仿宋" w:eastAsia="仿宋"/>
          <w:sz w:val="32"/>
          <w:szCs w:val="32"/>
        </w:rPr>
      </w:pPr>
    </w:p>
    <w:p>
      <w:pPr>
        <w:pStyle w:val="13"/>
        <w:spacing w:line="100" w:lineRule="atLeast"/>
        <w:ind w:right="-57"/>
        <w:rPr>
          <w:rFonts w:hint="eastAsia" w:ascii="仿宋" w:hAnsi="仿宋" w:eastAsia="仿宋"/>
          <w:b/>
          <w:sz w:val="32"/>
          <w:szCs w:val="32"/>
        </w:rPr>
      </w:pPr>
      <w:r>
        <w:rPr>
          <w:rFonts w:hint="eastAsia" w:ascii="黑体" w:hAnsi="黑体" w:eastAsia="黑体"/>
          <w:sz w:val="32"/>
          <w:szCs w:val="32"/>
        </w:rPr>
        <w:t>一、申报材料清单及装订顺序</w:t>
      </w:r>
    </w:p>
    <w:p>
      <w:pPr>
        <w:pStyle w:val="13"/>
        <w:spacing w:line="590" w:lineRule="exact"/>
        <w:ind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企业纸质申报材料须按照本清单要求制作总目录、分类目录顺序胶状成册，不同类别最好用彩页制作目录区分。</w:t>
      </w:r>
    </w:p>
    <w:p>
      <w:pPr>
        <w:pStyle w:val="13"/>
        <w:spacing w:line="590" w:lineRule="exact"/>
        <w:ind w:left="-57" w:right="-5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1．总目录（除申请书外，其他内容需与网络申报中附件清单一致）。</w:t>
      </w:r>
    </w:p>
    <w:p>
      <w:pPr>
        <w:pStyle w:val="13"/>
        <w:spacing w:line="590" w:lineRule="exact"/>
        <w:ind w:left="-57" w:right="-5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2．《高新技术企业认定申请书》（在线打印并签名、加盖企业公章）。 </w:t>
      </w:r>
    </w:p>
    <w:p>
      <w:pPr>
        <w:pStyle w:val="12"/>
        <w:tabs>
          <w:tab w:val="left" w:pos="1442"/>
        </w:tabs>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3．证明企业依法成立的《营业执照》等相关注册登记证件的复印件,包括企业营业执照副本、组织机构代码证、税务登记证（三证合一的提供营业执照副本）。</w:t>
      </w:r>
    </w:p>
    <w:p>
      <w:pPr>
        <w:pStyle w:val="13"/>
        <w:spacing w:line="590" w:lineRule="exact"/>
        <w:ind w:left="-57" w:right="-57"/>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4．知识产权相关材料：</w:t>
      </w:r>
    </w:p>
    <w:p>
      <w:pPr>
        <w:pStyle w:val="13"/>
        <w:spacing w:line="590" w:lineRule="exact"/>
        <w:ind w:left="-57" w:right="-57"/>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（1）企业获得的授权知识产权证书及最近一次缴费证明复印件，授权通知书及缴费收据复印件；</w:t>
      </w:r>
    </w:p>
    <w:p>
      <w:pPr>
        <w:pStyle w:val="13"/>
        <w:spacing w:line="590" w:lineRule="exact"/>
        <w:ind w:left="-57" w:right="-57"/>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（2）通过受让、受赠、并购取得的知识产权需提供相关主管部门出具的变更证明；</w:t>
      </w:r>
    </w:p>
    <w:p>
      <w:pPr>
        <w:pStyle w:val="13"/>
        <w:spacing w:line="590" w:lineRule="exact"/>
        <w:ind w:left="-57" w:right="-57" w:firstLine="63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（3）知识产权有多个权属人时，需提供其他权属人同意该企业使用本知识产权申报高新技术企业的声明，所有权属人需加盖公章（参考格式附后）；</w:t>
      </w:r>
    </w:p>
    <w:p>
      <w:pPr>
        <w:pStyle w:val="13"/>
        <w:spacing w:line="590" w:lineRule="exact"/>
        <w:ind w:left="-57" w:right="-57" w:firstLine="63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（4）反映技术水平的证明材料（如专利的摘要等）；</w:t>
      </w:r>
    </w:p>
    <w:p>
      <w:pPr>
        <w:pStyle w:val="13"/>
        <w:spacing w:line="590" w:lineRule="exact"/>
        <w:ind w:left="-57" w:right="-57" w:firstLine="63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（5）参与制定标准情况及相关证明材料；</w:t>
      </w:r>
    </w:p>
    <w:p>
      <w:pPr>
        <w:pStyle w:val="13"/>
        <w:spacing w:line="590" w:lineRule="exact"/>
        <w:ind w:left="-57" w:right="-57" w:firstLine="63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（6）企业发生名称变更的，知识产权名称未及时变更的须提供相关证明或变更手续。</w:t>
      </w:r>
    </w:p>
    <w:p>
      <w:pPr>
        <w:pStyle w:val="13"/>
        <w:spacing w:line="590" w:lineRule="exact"/>
        <w:ind w:left="-57" w:right="-57"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经具有符合《工作指引》相关条件的中介机构出具的企业近三个会计年度（2016年、2017年、2018年）研究开发费用（实际年限不足三年的按实际经营年限，下同）、近一个会计年度（2018年）高新技术产品（服务）收入专项审计或鉴证报告。研发费用专项鉴证报告需对企业研发费用核算事项进行披露。</w:t>
      </w:r>
    </w:p>
    <w:p>
      <w:pPr>
        <w:pStyle w:val="13"/>
        <w:snapToGrid w:val="0"/>
        <w:spacing w:line="590" w:lineRule="exact"/>
        <w:ind w:left="-57"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6．经具有资质的中介机构鉴证的企业近三个会计年度（2016年、2017年、2018年）的财务会计报告（包括会计报表、会计报表附注和财务情况说明书）；</w:t>
      </w:r>
    </w:p>
    <w:p>
      <w:pPr>
        <w:pStyle w:val="13"/>
        <w:spacing w:line="590" w:lineRule="exact"/>
        <w:ind w:left="-57"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7．对企业高新技术产品（服务）发挥核心支持作用的技术属于《国家重点支持的高新技术领域》的情况说明（具体到三级技术领域）。</w:t>
      </w:r>
    </w:p>
    <w:p>
      <w:pPr>
        <w:pStyle w:val="13"/>
        <w:spacing w:line="590" w:lineRule="exact"/>
        <w:ind w:left="-57"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企业高新技术产品（服务）的关键技术和技术指标的具体说明，相关的生产批文、认证认可和资质证书、产品质量检验报告等材料。</w:t>
      </w:r>
    </w:p>
    <w:p>
      <w:pPr>
        <w:pStyle w:val="13"/>
        <w:spacing w:line="590" w:lineRule="exact"/>
        <w:ind w:left="-57"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8．科研项目立项清单（参考格式附后）及证明相关材料（已验收或结题项目需附验收或结题报告）。立项报告资料量过大、不便装入材料，可只附项目摘要或情况说明及图片佐证，详细资料留存备查。</w:t>
      </w:r>
    </w:p>
    <w:p>
      <w:pPr>
        <w:pStyle w:val="13"/>
        <w:spacing w:line="590" w:lineRule="exact"/>
        <w:ind w:left="-57" w:right="-5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9．科技成果转化相关材料：</w:t>
      </w:r>
    </w:p>
    <w:p>
      <w:pPr>
        <w:pStyle w:val="13"/>
        <w:spacing w:line="590" w:lineRule="exact"/>
        <w:ind w:left="-57" w:right="-5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（1）企业近三年（2016年-2019年）科技成果转化汇总表（参考格式附后）；</w:t>
      </w:r>
    </w:p>
    <w:p>
      <w:pPr>
        <w:pStyle w:val="13"/>
        <w:spacing w:line="590" w:lineRule="exact"/>
        <w:ind w:left="-57" w:right="-57"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（2）科技成果转化总体情况与转化形式、应用成效的逐项说明材料及相关佐证材料（同一材料无需重复提供，注明所在页码即可）。</w:t>
      </w:r>
    </w:p>
    <w:p>
      <w:pPr>
        <w:pStyle w:val="13"/>
        <w:spacing w:line="590" w:lineRule="exact"/>
        <w:ind w:left="-57" w:right="-57"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（3）企业技术创新活动等其他相关证明材料（根据企业实际情况提供，材料需具有佐证效果）。</w:t>
      </w:r>
    </w:p>
    <w:p>
      <w:pPr>
        <w:pStyle w:val="13"/>
        <w:spacing w:line="590" w:lineRule="exact"/>
        <w:ind w:left="-57" w:right="-57"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研究开发组织管理总体情况与四项指标符合情况的具体说明材料及相关佐证材料（如研发组织管理制度、研发投入核算规章制度、编制了研发费用辅助账、研发机构建设及科研条件、产学研合作协议、科技成果转化的组织实施与激励奖励制度、开放式创新创业平台建设情况、科技人员培训、人才引进、绩效考核奖励制度等）。</w:t>
      </w:r>
    </w:p>
    <w:p>
      <w:pPr>
        <w:pStyle w:val="13"/>
        <w:spacing w:line="590" w:lineRule="exact"/>
        <w:ind w:left="-57" w:right="-5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11．企业职工和科技人员情况说明材料（列表说明），包括在职、兼职和临时聘用人员人数、人员学历结构、入职时间，科技人员名单及其工作岗位明细。企业在职、兼职、临时聘用人员的详细证明材料无需提供、留存备查。</w:t>
      </w:r>
    </w:p>
    <w:p>
      <w:pPr>
        <w:pStyle w:val="13"/>
        <w:spacing w:line="590" w:lineRule="exact"/>
        <w:ind w:left="-57" w:right="-5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12．通过税收征管信息系统打印或盖有主管税务机关印鉴的近三个会计年度（2016—2018年）企业所得税年度纳税申报表（包括主表及附表）。</w:t>
      </w:r>
    </w:p>
    <w:p>
      <w:pPr>
        <w:pStyle w:val="13"/>
        <w:snapToGrid w:val="0"/>
        <w:spacing w:line="590" w:lineRule="exact"/>
        <w:ind w:left="-57"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13．企业申请认定前一年内未发生重大安全、重大质量事故或严重环境违法行为承诺保证书(参考格式附后)。</w:t>
      </w:r>
    </w:p>
    <w:p>
      <w:pPr>
        <w:pStyle w:val="13"/>
        <w:spacing w:line="590" w:lineRule="exact"/>
        <w:ind w:left="-57" w:right="-57" w:firstLine="630"/>
        <w:jc w:val="left"/>
        <w:rPr>
          <w:rFonts w:hint="eastAsia"/>
          <w:sz w:val="32"/>
          <w:szCs w:val="32"/>
        </w:rPr>
      </w:pPr>
    </w:p>
    <w:p>
      <w:pPr>
        <w:pStyle w:val="13"/>
        <w:spacing w:line="100" w:lineRule="atLeast"/>
        <w:ind w:right="-57"/>
        <w:rPr>
          <w:rFonts w:hint="eastAsia" w:ascii="仿宋" w:hAnsi="仿宋" w:eastAsia="仿宋"/>
          <w:b/>
          <w:sz w:val="32"/>
          <w:szCs w:val="32"/>
        </w:rPr>
      </w:pPr>
      <w:r>
        <w:rPr>
          <w:rFonts w:hint="eastAsia" w:ascii="黑体" w:hAnsi="黑体" w:eastAsia="黑体"/>
          <w:sz w:val="32"/>
          <w:szCs w:val="32"/>
        </w:rPr>
        <w:t>二、网络附件资料上传要求</w:t>
      </w:r>
    </w:p>
    <w:p>
      <w:pPr>
        <w:pStyle w:val="13"/>
        <w:spacing w:line="100" w:lineRule="atLeast"/>
        <w:ind w:right="-57"/>
        <w:jc w:val="left"/>
        <w:rPr>
          <w:rFonts w:hint="eastAsia" w:ascii="仿宋" w:hAnsi="仿宋" w:eastAsia="仿宋"/>
          <w:sz w:val="32"/>
          <w:szCs w:val="32"/>
        </w:rPr>
      </w:pPr>
    </w:p>
    <w:p>
      <w:pPr>
        <w:pStyle w:val="13"/>
        <w:snapToGrid w:val="0"/>
        <w:spacing w:line="590" w:lineRule="exact"/>
        <w:ind w:left="-57"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一、网络上传空间为8M，企业应按照要求将原件扫描为图片格式上传，或将图片整理为word或pdf文件上传；文件名称标注清晰、准确。</w:t>
      </w:r>
    </w:p>
    <w:p>
      <w:pPr>
        <w:pStyle w:val="13"/>
        <w:spacing w:line="100" w:lineRule="atLeast"/>
        <w:ind w:right="-57"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二、要求上传文件清单：</w:t>
      </w:r>
    </w:p>
    <w:p>
      <w:pPr>
        <w:pStyle w:val="13"/>
        <w:spacing w:line="590" w:lineRule="exact"/>
        <w:ind w:left="-57" w:right="-57"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1.证明企业依法成立的《营业执照》等相关注册登记证件</w:t>
      </w:r>
    </w:p>
    <w:p>
      <w:pPr>
        <w:pStyle w:val="13"/>
        <w:spacing w:line="590" w:lineRule="exact"/>
        <w:ind w:left="-57" w:right="-57"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2.知识产权相关材料：</w:t>
      </w:r>
    </w:p>
    <w:p>
      <w:pPr>
        <w:pStyle w:val="13"/>
        <w:spacing w:line="590" w:lineRule="exact"/>
        <w:ind w:left="-57" w:right="-57"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（1）企业获得的授权知识产权证书及最近一次缴费证明，授权通知书及缴费收据；</w:t>
      </w:r>
    </w:p>
    <w:p>
      <w:pPr>
        <w:pStyle w:val="13"/>
        <w:spacing w:line="590" w:lineRule="exact"/>
        <w:ind w:left="-57" w:right="-57"/>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（2）通过受让、受赠、并购取得的知识产权需提供相关主管部门出具的变更证明；</w:t>
      </w:r>
    </w:p>
    <w:p>
      <w:pPr>
        <w:pStyle w:val="13"/>
        <w:spacing w:line="590" w:lineRule="exact"/>
        <w:ind w:left="-57" w:right="-57"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（3）知识产权有多个权属人时，需提供其他权属人同意该企业使用本知识产权申报高新技术企业的声明，所有权属人需加盖公章（参考格式附后）；</w:t>
      </w:r>
    </w:p>
    <w:p>
      <w:pPr>
        <w:pStyle w:val="13"/>
        <w:spacing w:line="590" w:lineRule="exact"/>
        <w:ind w:left="-57" w:right="-57"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具有符合《工作指引》相关条件的中介机构出具的企业近三个会计年度（实际年限不足三年的按实际经营年限，下同）研究开发费用、近一个会计年度高新技术产品（服务）收入专项审计或鉴证报告（可以不扫描出具报告事务所资质资料）。</w:t>
      </w:r>
    </w:p>
    <w:p>
      <w:pPr>
        <w:pStyle w:val="13"/>
        <w:snapToGrid w:val="0"/>
        <w:spacing w:line="590" w:lineRule="exact"/>
        <w:ind w:left="-57" w:right="-5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4.经具有资质的中介机构鉴证的企业近三个会计年度财务会计报表（报表需有企业和事务所的签章）；</w:t>
      </w:r>
    </w:p>
    <w:p>
      <w:pPr>
        <w:pStyle w:val="13"/>
        <w:spacing w:line="590" w:lineRule="exact"/>
        <w:ind w:left="-57" w:right="-57" w:firstLine="645"/>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5.科研项目立项清单；</w:t>
      </w:r>
    </w:p>
    <w:p>
      <w:pPr>
        <w:pStyle w:val="13"/>
        <w:spacing w:line="590" w:lineRule="exact"/>
        <w:ind w:left="-57" w:right="-57" w:firstLine="645"/>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6.企业近三年科技成果转化汇总表</w:t>
      </w:r>
    </w:p>
    <w:p>
      <w:pPr>
        <w:pStyle w:val="13"/>
        <w:spacing w:line="590" w:lineRule="exact"/>
        <w:ind w:left="-57" w:right="-57" w:firstLine="645"/>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7.企业职工和科技人员情况说明材料</w:t>
      </w:r>
    </w:p>
    <w:p>
      <w:pPr>
        <w:pStyle w:val="13"/>
        <w:spacing w:line="590" w:lineRule="exact"/>
        <w:ind w:left="-57" w:right="-57" w:firstLine="645"/>
        <w:jc w:val="left"/>
        <w:rPr>
          <w:rFonts w:hint="eastAsia" w:ascii="仿宋" w:hAnsi="仿宋" w:eastAsia="仿宋"/>
          <w:sz w:val="32"/>
          <w:szCs w:val="32"/>
        </w:rPr>
      </w:pPr>
    </w:p>
    <w:p>
      <w:pPr>
        <w:pStyle w:val="13"/>
        <w:spacing w:line="590" w:lineRule="exact"/>
        <w:ind w:left="-57" w:right="-57"/>
        <w:jc w:val="left"/>
        <w:rPr>
          <w:rFonts w:hint="eastAsia" w:ascii="仿宋" w:hAnsi="仿宋" w:eastAsia="仿宋"/>
          <w:sz w:val="32"/>
          <w:szCs w:val="32"/>
        </w:rPr>
      </w:pPr>
    </w:p>
    <w:p>
      <w:pPr>
        <w:pStyle w:val="13"/>
        <w:spacing w:line="100" w:lineRule="atLeast"/>
        <w:ind w:right="-57"/>
        <w:rPr>
          <w:rFonts w:hint="eastAsia" w:ascii="黑体" w:hAnsi="黑体" w:eastAsia="黑体"/>
          <w:sz w:val="32"/>
          <w:szCs w:val="32"/>
        </w:rPr>
      </w:pPr>
      <w:r>
        <w:rPr>
          <w:rFonts w:hint="eastAsia" w:ascii="黑体" w:hAnsi="黑体" w:eastAsia="黑体"/>
          <w:sz w:val="32"/>
          <w:szCs w:val="32"/>
        </w:rPr>
        <w:t>三、相关参考格式</w:t>
      </w:r>
    </w:p>
    <w:p>
      <w:pPr>
        <w:pStyle w:val="12"/>
        <w:tabs>
          <w:tab w:val="left" w:pos="1442"/>
        </w:tabs>
        <w:spacing w:line="590" w:lineRule="exact"/>
        <w:ind w:firstLine="0"/>
        <w:jc w:val="center"/>
        <w:rPr>
          <w:rFonts w:hint="eastAsia" w:ascii="仿宋" w:hAnsi="仿宋" w:eastAsia="仿宋"/>
          <w:szCs w:val="32"/>
        </w:rPr>
      </w:pPr>
    </w:p>
    <w:p>
      <w:pPr>
        <w:pStyle w:val="12"/>
        <w:tabs>
          <w:tab w:val="left" w:pos="1442"/>
        </w:tabs>
        <w:spacing w:line="590" w:lineRule="exact"/>
        <w:ind w:firstLine="0"/>
        <w:jc w:val="center"/>
        <w:rPr>
          <w:rFonts w:ascii="仿宋" w:hAnsi="仿宋" w:eastAsia="仿宋"/>
          <w:szCs w:val="32"/>
        </w:rPr>
      </w:pPr>
    </w:p>
    <w:p>
      <w:pPr>
        <w:pStyle w:val="12"/>
        <w:tabs>
          <w:tab w:val="left" w:pos="1442"/>
        </w:tabs>
        <w:spacing w:line="590" w:lineRule="exact"/>
        <w:ind w:firstLine="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知识产权权属人声明</w:t>
      </w:r>
    </w:p>
    <w:p>
      <w:pPr>
        <w:pStyle w:val="12"/>
        <w:tabs>
          <w:tab w:val="left" w:pos="1442"/>
        </w:tabs>
        <w:spacing w:line="590" w:lineRule="exact"/>
        <w:ind w:firstLine="0"/>
        <w:jc w:val="left"/>
        <w:rPr>
          <w:rFonts w:hint="eastAsia" w:ascii="仿宋_GB2312" w:hAnsi="仿宋_GB2312" w:eastAsia="仿宋_GB2312" w:cs="仿宋_GB2312"/>
          <w:sz w:val="32"/>
          <w:szCs w:val="32"/>
        </w:rPr>
      </w:pPr>
    </w:p>
    <w:p>
      <w:pPr>
        <w:pStyle w:val="12"/>
        <w:tabs>
          <w:tab w:val="left" w:pos="1442"/>
        </w:tabs>
        <w:spacing w:line="590" w:lineRule="exact"/>
        <w:ind w:firstLine="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作为 （知识产权名称） （授权号：XXXX）的共有权属人，本公司允许XXXX公司将此知识产权用于2019年高新技术企业申报。如该企业通过高新技术企业认定，在资格有效期内，本公司承诺不将该知识产权用于本公司的高新技术企业申报。</w:t>
      </w:r>
    </w:p>
    <w:p>
      <w:pPr>
        <w:pStyle w:val="12"/>
        <w:tabs>
          <w:tab w:val="left" w:pos="1442"/>
        </w:tabs>
        <w:spacing w:line="590" w:lineRule="exact"/>
        <w:ind w:firstLine="0"/>
        <w:jc w:val="left"/>
        <w:rPr>
          <w:rFonts w:hint="eastAsia" w:ascii="仿宋_GB2312" w:hAnsi="仿宋_GB2312" w:eastAsia="仿宋_GB2312" w:cs="仿宋_GB2312"/>
          <w:sz w:val="32"/>
          <w:szCs w:val="32"/>
        </w:rPr>
      </w:pPr>
    </w:p>
    <w:p>
      <w:pPr>
        <w:pStyle w:val="12"/>
        <w:tabs>
          <w:tab w:val="left" w:pos="1442"/>
        </w:tabs>
        <w:spacing w:line="590" w:lineRule="exact"/>
        <w:ind w:firstLine="0"/>
        <w:jc w:val="center"/>
        <w:rPr>
          <w:rFonts w:hint="eastAsia" w:ascii="仿宋_GB2312" w:hAnsi="仿宋_GB2312" w:eastAsia="仿宋_GB2312" w:cs="仿宋_GB2312"/>
          <w:sz w:val="32"/>
          <w:szCs w:val="32"/>
        </w:rPr>
      </w:pPr>
    </w:p>
    <w:p>
      <w:pPr>
        <w:pStyle w:val="12"/>
        <w:tabs>
          <w:tab w:val="left" w:pos="1442"/>
        </w:tabs>
        <w:spacing w:line="590" w:lineRule="exact"/>
        <w:ind w:firstLine="0"/>
        <w:jc w:val="center"/>
        <w:rPr>
          <w:rFonts w:hint="eastAsia" w:ascii="仿宋_GB2312" w:hAnsi="仿宋_GB2312" w:eastAsia="仿宋_GB2312" w:cs="仿宋_GB2312"/>
          <w:sz w:val="32"/>
          <w:szCs w:val="32"/>
        </w:rPr>
      </w:pPr>
    </w:p>
    <w:p>
      <w:pPr>
        <w:pStyle w:val="12"/>
        <w:tabs>
          <w:tab w:val="left" w:pos="1442"/>
        </w:tabs>
        <w:spacing w:line="590" w:lineRule="exact"/>
        <w:ind w:firstLine="0"/>
        <w:jc w:val="center"/>
        <w:rPr>
          <w:rFonts w:hint="eastAsia" w:ascii="仿宋_GB2312" w:hAnsi="仿宋_GB2312" w:eastAsia="仿宋_GB2312" w:cs="仿宋_GB2312"/>
          <w:sz w:val="32"/>
          <w:szCs w:val="32"/>
        </w:rPr>
      </w:pPr>
    </w:p>
    <w:p>
      <w:pPr>
        <w:pStyle w:val="12"/>
        <w:tabs>
          <w:tab w:val="left" w:pos="1442"/>
        </w:tabs>
        <w:spacing w:line="590" w:lineRule="exact"/>
        <w:ind w:firstLine="0"/>
        <w:jc w:val="center"/>
        <w:rPr>
          <w:rFonts w:hint="eastAsia" w:ascii="仿宋_GB2312" w:hAnsi="仿宋_GB2312" w:eastAsia="仿宋_GB2312" w:cs="仿宋_GB2312"/>
          <w:sz w:val="32"/>
          <w:szCs w:val="32"/>
        </w:rPr>
        <w:sectPr>
          <w:headerReference r:id="rId3" w:type="default"/>
          <w:footerReference r:id="rId4" w:type="default"/>
          <w:footerReference r:id="rId5" w:type="even"/>
          <w:pgSz w:w="11906" w:h="16838"/>
          <w:pgMar w:top="1814" w:right="1531" w:bottom="1985" w:left="1531" w:header="720" w:footer="1474" w:gutter="0"/>
          <w:cols w:space="720" w:num="1"/>
          <w:docGrid w:linePitch="590" w:charSpace="0"/>
        </w:sectPr>
      </w:pPr>
      <w:r>
        <w:rPr>
          <w:rFonts w:hint="eastAsia" w:ascii="仿宋_GB2312" w:hAnsi="仿宋_GB2312" w:eastAsia="仿宋_GB2312" w:cs="仿宋_GB2312"/>
          <w:sz w:val="32"/>
          <w:szCs w:val="32"/>
        </w:rPr>
        <w:t>知识产权权属人（公章）：                       年 月 日</w:t>
      </w:r>
    </w:p>
    <w:p>
      <w:pPr>
        <w:widowControl/>
        <w:autoSpaceDE/>
        <w:autoSpaceDN/>
        <w:snapToGrid/>
        <w:spacing w:line="240" w:lineRule="auto"/>
        <w:ind w:firstLine="0"/>
        <w:jc w:val="center"/>
        <w:rPr>
          <w:rFonts w:hint="eastAsia"/>
          <w:szCs w:val="32"/>
        </w:rPr>
      </w:pPr>
      <w:r>
        <w:rPr>
          <w:rFonts w:ascii="方正小标宋_GBK" w:hAnsi="宋体" w:eastAsia="方正小标宋_GBK" w:cs="宋体"/>
          <w:b/>
          <w:bCs/>
          <w:snapToGrid/>
          <w:color w:val="000000"/>
          <w:sz w:val="36"/>
          <w:szCs w:val="36"/>
        </w:rPr>
        <w:t>科研项目立项</w:t>
      </w:r>
      <w:r>
        <w:rPr>
          <w:rFonts w:hint="eastAsia" w:ascii="方正小标宋_GBK" w:hAnsi="宋体" w:eastAsia="方正小标宋_GBK" w:cs="宋体"/>
          <w:b/>
          <w:bCs/>
          <w:snapToGrid/>
          <w:color w:val="000000"/>
          <w:sz w:val="36"/>
          <w:szCs w:val="36"/>
        </w:rPr>
        <w:t>清单</w:t>
      </w:r>
    </w:p>
    <w:tbl>
      <w:tblPr>
        <w:tblStyle w:val="5"/>
        <w:tblW w:w="13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791"/>
        <w:gridCol w:w="1701"/>
        <w:gridCol w:w="2126"/>
        <w:gridCol w:w="1701"/>
        <w:gridCol w:w="198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94" w:type="dxa"/>
            <w:shd w:val="clear" w:color="auto" w:fill="auto"/>
            <w:noWrap w:val="0"/>
            <w:vAlign w:val="top"/>
          </w:tcPr>
          <w:p>
            <w:pPr>
              <w:pStyle w:val="12"/>
              <w:tabs>
                <w:tab w:val="left" w:pos="1442"/>
              </w:tabs>
              <w:spacing w:line="590" w:lineRule="exact"/>
              <w:ind w:firstLine="0"/>
              <w:jc w:val="center"/>
              <w:rPr>
                <w:szCs w:val="32"/>
              </w:rPr>
            </w:pPr>
            <w:r>
              <w:rPr>
                <w:rFonts w:hint="eastAsia"/>
                <w:szCs w:val="32"/>
              </w:rPr>
              <w:t>序号</w:t>
            </w:r>
          </w:p>
        </w:tc>
        <w:tc>
          <w:tcPr>
            <w:tcW w:w="1791" w:type="dxa"/>
            <w:shd w:val="clear" w:color="auto" w:fill="auto"/>
            <w:noWrap w:val="0"/>
            <w:vAlign w:val="top"/>
          </w:tcPr>
          <w:p>
            <w:pPr>
              <w:pStyle w:val="12"/>
              <w:tabs>
                <w:tab w:val="left" w:pos="1442"/>
              </w:tabs>
              <w:spacing w:line="590" w:lineRule="exact"/>
              <w:ind w:firstLine="0"/>
              <w:jc w:val="center"/>
              <w:rPr>
                <w:szCs w:val="32"/>
              </w:rPr>
            </w:pPr>
            <w:r>
              <w:rPr>
                <w:rFonts w:hint="eastAsia"/>
                <w:szCs w:val="32"/>
              </w:rPr>
              <w:t>项目名称</w:t>
            </w:r>
          </w:p>
        </w:tc>
        <w:tc>
          <w:tcPr>
            <w:tcW w:w="1701" w:type="dxa"/>
            <w:shd w:val="clear" w:color="auto" w:fill="auto"/>
            <w:noWrap w:val="0"/>
            <w:vAlign w:val="top"/>
          </w:tcPr>
          <w:p>
            <w:pPr>
              <w:pStyle w:val="12"/>
              <w:tabs>
                <w:tab w:val="left" w:pos="1442"/>
              </w:tabs>
              <w:spacing w:line="590" w:lineRule="exact"/>
              <w:ind w:firstLine="0"/>
              <w:jc w:val="center"/>
              <w:rPr>
                <w:szCs w:val="32"/>
              </w:rPr>
            </w:pPr>
            <w:r>
              <w:rPr>
                <w:rFonts w:hint="eastAsia"/>
                <w:szCs w:val="32"/>
              </w:rPr>
              <w:t>立项时间</w:t>
            </w:r>
          </w:p>
        </w:tc>
        <w:tc>
          <w:tcPr>
            <w:tcW w:w="2126" w:type="dxa"/>
            <w:shd w:val="clear" w:color="auto" w:fill="auto"/>
            <w:noWrap w:val="0"/>
            <w:vAlign w:val="top"/>
          </w:tcPr>
          <w:p>
            <w:pPr>
              <w:pStyle w:val="12"/>
              <w:tabs>
                <w:tab w:val="left" w:pos="1442"/>
              </w:tabs>
              <w:spacing w:line="590" w:lineRule="exact"/>
              <w:ind w:firstLine="0"/>
              <w:jc w:val="center"/>
              <w:rPr>
                <w:szCs w:val="32"/>
              </w:rPr>
            </w:pPr>
            <w:r>
              <w:rPr>
                <w:rFonts w:hint="eastAsia"/>
                <w:szCs w:val="32"/>
              </w:rPr>
              <w:t>项目执行期</w:t>
            </w:r>
          </w:p>
        </w:tc>
        <w:tc>
          <w:tcPr>
            <w:tcW w:w="1701" w:type="dxa"/>
            <w:shd w:val="clear" w:color="auto" w:fill="auto"/>
            <w:noWrap w:val="0"/>
            <w:vAlign w:val="top"/>
          </w:tcPr>
          <w:p>
            <w:pPr>
              <w:pStyle w:val="12"/>
              <w:tabs>
                <w:tab w:val="left" w:pos="1442"/>
              </w:tabs>
              <w:spacing w:line="590" w:lineRule="exact"/>
              <w:ind w:firstLine="0"/>
              <w:jc w:val="center"/>
              <w:rPr>
                <w:szCs w:val="32"/>
              </w:rPr>
            </w:pPr>
            <w:r>
              <w:rPr>
                <w:rFonts w:hint="eastAsia"/>
                <w:szCs w:val="32"/>
              </w:rPr>
              <w:t>立项形式</w:t>
            </w:r>
          </w:p>
        </w:tc>
        <w:tc>
          <w:tcPr>
            <w:tcW w:w="1985" w:type="dxa"/>
            <w:shd w:val="clear" w:color="auto" w:fill="auto"/>
            <w:noWrap w:val="0"/>
            <w:vAlign w:val="top"/>
          </w:tcPr>
          <w:p>
            <w:pPr>
              <w:pStyle w:val="12"/>
              <w:tabs>
                <w:tab w:val="left" w:pos="1442"/>
              </w:tabs>
              <w:spacing w:line="590" w:lineRule="exact"/>
              <w:ind w:firstLine="0"/>
              <w:jc w:val="center"/>
              <w:rPr>
                <w:szCs w:val="32"/>
              </w:rPr>
            </w:pPr>
            <w:r>
              <w:rPr>
                <w:rFonts w:hint="eastAsia"/>
                <w:szCs w:val="32"/>
              </w:rPr>
              <w:t>经费预算</w:t>
            </w:r>
          </w:p>
        </w:tc>
        <w:tc>
          <w:tcPr>
            <w:tcW w:w="2835" w:type="dxa"/>
            <w:shd w:val="clear" w:color="auto" w:fill="auto"/>
            <w:noWrap w:val="0"/>
            <w:vAlign w:val="top"/>
          </w:tcPr>
          <w:p>
            <w:pPr>
              <w:pStyle w:val="12"/>
              <w:tabs>
                <w:tab w:val="left" w:pos="1442"/>
              </w:tabs>
              <w:spacing w:line="590" w:lineRule="exact"/>
              <w:ind w:firstLine="0"/>
              <w:jc w:val="center"/>
              <w:rPr>
                <w:szCs w:val="32"/>
              </w:rPr>
            </w:pPr>
            <w:r>
              <w:rPr>
                <w:rFonts w:hint="eastAsia"/>
                <w:szCs w:val="32"/>
              </w:rPr>
              <w:t>已获取知识产权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94" w:type="dxa"/>
            <w:shd w:val="clear" w:color="auto" w:fill="auto"/>
            <w:noWrap w:val="0"/>
            <w:vAlign w:val="top"/>
          </w:tcPr>
          <w:p>
            <w:pPr>
              <w:pStyle w:val="12"/>
              <w:tabs>
                <w:tab w:val="left" w:pos="1442"/>
              </w:tabs>
              <w:spacing w:line="590" w:lineRule="exact"/>
              <w:ind w:firstLine="0"/>
              <w:jc w:val="center"/>
              <w:rPr>
                <w:szCs w:val="32"/>
              </w:rPr>
            </w:pPr>
          </w:p>
        </w:tc>
        <w:tc>
          <w:tcPr>
            <w:tcW w:w="1791" w:type="dxa"/>
            <w:shd w:val="clear" w:color="auto" w:fill="auto"/>
            <w:noWrap w:val="0"/>
            <w:vAlign w:val="top"/>
          </w:tcPr>
          <w:p>
            <w:pPr>
              <w:pStyle w:val="12"/>
              <w:tabs>
                <w:tab w:val="left" w:pos="1442"/>
              </w:tabs>
              <w:spacing w:line="590" w:lineRule="exact"/>
              <w:ind w:firstLine="0"/>
              <w:jc w:val="center"/>
              <w:rPr>
                <w:szCs w:val="32"/>
              </w:rPr>
            </w:pPr>
          </w:p>
        </w:tc>
        <w:tc>
          <w:tcPr>
            <w:tcW w:w="1701" w:type="dxa"/>
            <w:shd w:val="clear" w:color="auto" w:fill="auto"/>
            <w:noWrap w:val="0"/>
            <w:vAlign w:val="top"/>
          </w:tcPr>
          <w:p>
            <w:pPr>
              <w:pStyle w:val="12"/>
              <w:tabs>
                <w:tab w:val="left" w:pos="1442"/>
              </w:tabs>
              <w:spacing w:line="590" w:lineRule="exact"/>
              <w:ind w:firstLine="0"/>
              <w:jc w:val="center"/>
              <w:rPr>
                <w:szCs w:val="32"/>
              </w:rPr>
            </w:pPr>
          </w:p>
        </w:tc>
        <w:tc>
          <w:tcPr>
            <w:tcW w:w="2126" w:type="dxa"/>
            <w:shd w:val="clear" w:color="auto" w:fill="auto"/>
            <w:noWrap w:val="0"/>
            <w:vAlign w:val="top"/>
          </w:tcPr>
          <w:p>
            <w:pPr>
              <w:pStyle w:val="12"/>
              <w:tabs>
                <w:tab w:val="left" w:pos="1442"/>
              </w:tabs>
              <w:spacing w:line="590" w:lineRule="exact"/>
              <w:ind w:firstLine="0"/>
              <w:jc w:val="center"/>
              <w:rPr>
                <w:szCs w:val="32"/>
              </w:rPr>
            </w:pPr>
          </w:p>
        </w:tc>
        <w:tc>
          <w:tcPr>
            <w:tcW w:w="1701" w:type="dxa"/>
            <w:shd w:val="clear" w:color="auto" w:fill="auto"/>
            <w:noWrap w:val="0"/>
            <w:vAlign w:val="top"/>
          </w:tcPr>
          <w:p>
            <w:pPr>
              <w:pStyle w:val="12"/>
              <w:tabs>
                <w:tab w:val="left" w:pos="1442"/>
              </w:tabs>
              <w:spacing w:line="590" w:lineRule="exact"/>
              <w:ind w:firstLine="0"/>
              <w:jc w:val="center"/>
              <w:rPr>
                <w:szCs w:val="32"/>
              </w:rPr>
            </w:pPr>
          </w:p>
        </w:tc>
        <w:tc>
          <w:tcPr>
            <w:tcW w:w="1985" w:type="dxa"/>
            <w:shd w:val="clear" w:color="auto" w:fill="auto"/>
            <w:noWrap w:val="0"/>
            <w:vAlign w:val="top"/>
          </w:tcPr>
          <w:p>
            <w:pPr>
              <w:pStyle w:val="12"/>
              <w:tabs>
                <w:tab w:val="left" w:pos="1442"/>
              </w:tabs>
              <w:spacing w:line="590" w:lineRule="exact"/>
              <w:ind w:firstLine="0"/>
              <w:jc w:val="center"/>
              <w:rPr>
                <w:szCs w:val="32"/>
              </w:rPr>
            </w:pPr>
          </w:p>
        </w:tc>
        <w:tc>
          <w:tcPr>
            <w:tcW w:w="2835" w:type="dxa"/>
            <w:shd w:val="clear" w:color="auto" w:fill="auto"/>
            <w:noWrap w:val="0"/>
            <w:vAlign w:val="top"/>
          </w:tcPr>
          <w:p>
            <w:pPr>
              <w:pStyle w:val="12"/>
              <w:tabs>
                <w:tab w:val="left" w:pos="1442"/>
              </w:tabs>
              <w:spacing w:line="590" w:lineRule="exact"/>
              <w:ind w:firstLine="0"/>
              <w:jc w:val="center"/>
              <w:rPr>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94" w:type="dxa"/>
            <w:shd w:val="clear" w:color="auto" w:fill="auto"/>
            <w:noWrap w:val="0"/>
            <w:vAlign w:val="top"/>
          </w:tcPr>
          <w:p>
            <w:pPr>
              <w:pStyle w:val="12"/>
              <w:tabs>
                <w:tab w:val="left" w:pos="1442"/>
              </w:tabs>
              <w:spacing w:line="590" w:lineRule="exact"/>
              <w:ind w:firstLine="0"/>
              <w:jc w:val="center"/>
              <w:rPr>
                <w:szCs w:val="32"/>
              </w:rPr>
            </w:pPr>
          </w:p>
        </w:tc>
        <w:tc>
          <w:tcPr>
            <w:tcW w:w="1791" w:type="dxa"/>
            <w:shd w:val="clear" w:color="auto" w:fill="auto"/>
            <w:noWrap w:val="0"/>
            <w:vAlign w:val="top"/>
          </w:tcPr>
          <w:p>
            <w:pPr>
              <w:pStyle w:val="12"/>
              <w:tabs>
                <w:tab w:val="left" w:pos="1442"/>
              </w:tabs>
              <w:spacing w:line="590" w:lineRule="exact"/>
              <w:ind w:firstLine="0"/>
              <w:jc w:val="center"/>
              <w:rPr>
                <w:szCs w:val="32"/>
              </w:rPr>
            </w:pPr>
          </w:p>
        </w:tc>
        <w:tc>
          <w:tcPr>
            <w:tcW w:w="1701" w:type="dxa"/>
            <w:shd w:val="clear" w:color="auto" w:fill="auto"/>
            <w:noWrap w:val="0"/>
            <w:vAlign w:val="top"/>
          </w:tcPr>
          <w:p>
            <w:pPr>
              <w:pStyle w:val="12"/>
              <w:tabs>
                <w:tab w:val="left" w:pos="1442"/>
              </w:tabs>
              <w:spacing w:line="590" w:lineRule="exact"/>
              <w:ind w:firstLine="0"/>
              <w:jc w:val="center"/>
              <w:rPr>
                <w:szCs w:val="32"/>
              </w:rPr>
            </w:pPr>
          </w:p>
        </w:tc>
        <w:tc>
          <w:tcPr>
            <w:tcW w:w="2126" w:type="dxa"/>
            <w:shd w:val="clear" w:color="auto" w:fill="auto"/>
            <w:noWrap w:val="0"/>
            <w:vAlign w:val="top"/>
          </w:tcPr>
          <w:p>
            <w:pPr>
              <w:pStyle w:val="12"/>
              <w:tabs>
                <w:tab w:val="left" w:pos="1442"/>
              </w:tabs>
              <w:spacing w:line="590" w:lineRule="exact"/>
              <w:ind w:firstLine="0"/>
              <w:jc w:val="center"/>
              <w:rPr>
                <w:szCs w:val="32"/>
              </w:rPr>
            </w:pPr>
          </w:p>
        </w:tc>
        <w:tc>
          <w:tcPr>
            <w:tcW w:w="1701" w:type="dxa"/>
            <w:shd w:val="clear" w:color="auto" w:fill="auto"/>
            <w:noWrap w:val="0"/>
            <w:vAlign w:val="top"/>
          </w:tcPr>
          <w:p>
            <w:pPr>
              <w:pStyle w:val="12"/>
              <w:tabs>
                <w:tab w:val="left" w:pos="1442"/>
              </w:tabs>
              <w:spacing w:line="590" w:lineRule="exact"/>
              <w:ind w:firstLine="0"/>
              <w:jc w:val="center"/>
              <w:rPr>
                <w:szCs w:val="32"/>
              </w:rPr>
            </w:pPr>
          </w:p>
        </w:tc>
        <w:tc>
          <w:tcPr>
            <w:tcW w:w="1985" w:type="dxa"/>
            <w:shd w:val="clear" w:color="auto" w:fill="auto"/>
            <w:noWrap w:val="0"/>
            <w:vAlign w:val="top"/>
          </w:tcPr>
          <w:p>
            <w:pPr>
              <w:pStyle w:val="12"/>
              <w:tabs>
                <w:tab w:val="left" w:pos="1442"/>
              </w:tabs>
              <w:spacing w:line="590" w:lineRule="exact"/>
              <w:ind w:firstLine="0"/>
              <w:jc w:val="center"/>
              <w:rPr>
                <w:szCs w:val="32"/>
              </w:rPr>
            </w:pPr>
          </w:p>
        </w:tc>
        <w:tc>
          <w:tcPr>
            <w:tcW w:w="2835" w:type="dxa"/>
            <w:shd w:val="clear" w:color="auto" w:fill="auto"/>
            <w:noWrap w:val="0"/>
            <w:vAlign w:val="top"/>
          </w:tcPr>
          <w:p>
            <w:pPr>
              <w:pStyle w:val="12"/>
              <w:tabs>
                <w:tab w:val="left" w:pos="1442"/>
              </w:tabs>
              <w:spacing w:line="590" w:lineRule="exact"/>
              <w:ind w:firstLine="0"/>
              <w:jc w:val="center"/>
              <w:rPr>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94" w:type="dxa"/>
            <w:shd w:val="clear" w:color="auto" w:fill="auto"/>
            <w:noWrap w:val="0"/>
            <w:vAlign w:val="top"/>
          </w:tcPr>
          <w:p>
            <w:pPr>
              <w:pStyle w:val="12"/>
              <w:tabs>
                <w:tab w:val="left" w:pos="1442"/>
              </w:tabs>
              <w:spacing w:line="590" w:lineRule="exact"/>
              <w:ind w:firstLine="0"/>
              <w:jc w:val="center"/>
              <w:rPr>
                <w:szCs w:val="32"/>
              </w:rPr>
            </w:pPr>
          </w:p>
        </w:tc>
        <w:tc>
          <w:tcPr>
            <w:tcW w:w="1791" w:type="dxa"/>
            <w:shd w:val="clear" w:color="auto" w:fill="auto"/>
            <w:noWrap w:val="0"/>
            <w:vAlign w:val="top"/>
          </w:tcPr>
          <w:p>
            <w:pPr>
              <w:pStyle w:val="12"/>
              <w:tabs>
                <w:tab w:val="left" w:pos="1442"/>
              </w:tabs>
              <w:spacing w:line="590" w:lineRule="exact"/>
              <w:ind w:firstLine="0"/>
              <w:jc w:val="center"/>
              <w:rPr>
                <w:szCs w:val="32"/>
              </w:rPr>
            </w:pPr>
          </w:p>
        </w:tc>
        <w:tc>
          <w:tcPr>
            <w:tcW w:w="1701" w:type="dxa"/>
            <w:shd w:val="clear" w:color="auto" w:fill="auto"/>
            <w:noWrap w:val="0"/>
            <w:vAlign w:val="top"/>
          </w:tcPr>
          <w:p>
            <w:pPr>
              <w:pStyle w:val="12"/>
              <w:tabs>
                <w:tab w:val="left" w:pos="1442"/>
              </w:tabs>
              <w:spacing w:line="590" w:lineRule="exact"/>
              <w:ind w:firstLine="0"/>
              <w:jc w:val="center"/>
              <w:rPr>
                <w:szCs w:val="32"/>
              </w:rPr>
            </w:pPr>
          </w:p>
        </w:tc>
        <w:tc>
          <w:tcPr>
            <w:tcW w:w="2126" w:type="dxa"/>
            <w:shd w:val="clear" w:color="auto" w:fill="auto"/>
            <w:noWrap w:val="0"/>
            <w:vAlign w:val="top"/>
          </w:tcPr>
          <w:p>
            <w:pPr>
              <w:pStyle w:val="12"/>
              <w:tabs>
                <w:tab w:val="left" w:pos="1442"/>
              </w:tabs>
              <w:spacing w:line="590" w:lineRule="exact"/>
              <w:ind w:firstLine="0"/>
              <w:jc w:val="center"/>
              <w:rPr>
                <w:szCs w:val="32"/>
              </w:rPr>
            </w:pPr>
          </w:p>
        </w:tc>
        <w:tc>
          <w:tcPr>
            <w:tcW w:w="1701" w:type="dxa"/>
            <w:shd w:val="clear" w:color="auto" w:fill="auto"/>
            <w:noWrap w:val="0"/>
            <w:vAlign w:val="top"/>
          </w:tcPr>
          <w:p>
            <w:pPr>
              <w:pStyle w:val="12"/>
              <w:tabs>
                <w:tab w:val="left" w:pos="1442"/>
              </w:tabs>
              <w:spacing w:line="590" w:lineRule="exact"/>
              <w:ind w:firstLine="0"/>
              <w:jc w:val="center"/>
              <w:rPr>
                <w:szCs w:val="32"/>
              </w:rPr>
            </w:pPr>
          </w:p>
        </w:tc>
        <w:tc>
          <w:tcPr>
            <w:tcW w:w="1985" w:type="dxa"/>
            <w:shd w:val="clear" w:color="auto" w:fill="auto"/>
            <w:noWrap w:val="0"/>
            <w:vAlign w:val="top"/>
          </w:tcPr>
          <w:p>
            <w:pPr>
              <w:pStyle w:val="12"/>
              <w:tabs>
                <w:tab w:val="left" w:pos="1442"/>
              </w:tabs>
              <w:spacing w:line="590" w:lineRule="exact"/>
              <w:ind w:firstLine="0"/>
              <w:jc w:val="center"/>
              <w:rPr>
                <w:szCs w:val="32"/>
              </w:rPr>
            </w:pPr>
          </w:p>
        </w:tc>
        <w:tc>
          <w:tcPr>
            <w:tcW w:w="2835" w:type="dxa"/>
            <w:shd w:val="clear" w:color="auto" w:fill="auto"/>
            <w:noWrap w:val="0"/>
            <w:vAlign w:val="top"/>
          </w:tcPr>
          <w:p>
            <w:pPr>
              <w:pStyle w:val="12"/>
              <w:tabs>
                <w:tab w:val="left" w:pos="1442"/>
              </w:tabs>
              <w:spacing w:line="590" w:lineRule="exact"/>
              <w:ind w:firstLine="0"/>
              <w:jc w:val="center"/>
              <w:rPr>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94"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91"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01"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2126"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01"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985"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2835"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94" w:type="dxa"/>
            <w:tcBorders>
              <w:top w:val="single" w:color="auto" w:sz="8" w:space="0"/>
              <w:left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91" w:type="dxa"/>
            <w:tcBorders>
              <w:top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01" w:type="dxa"/>
            <w:tcBorders>
              <w:top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2126" w:type="dxa"/>
            <w:tcBorders>
              <w:top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01" w:type="dxa"/>
            <w:tcBorders>
              <w:top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985" w:type="dxa"/>
            <w:tcBorders>
              <w:top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2835" w:type="dxa"/>
            <w:tcBorders>
              <w:top w:val="single" w:color="auto" w:sz="8" w:space="0"/>
              <w:right w:val="single" w:color="auto" w:sz="8" w:space="0"/>
            </w:tcBorders>
            <w:shd w:val="clear" w:color="auto" w:fill="auto"/>
            <w:noWrap w:val="0"/>
            <w:vAlign w:val="top"/>
          </w:tcPr>
          <w:p>
            <w:pPr>
              <w:pStyle w:val="12"/>
              <w:tabs>
                <w:tab w:val="left" w:pos="1442"/>
              </w:tabs>
              <w:spacing w:line="590" w:lineRule="exact"/>
              <w:ind w:firstLine="0"/>
              <w:jc w:val="center"/>
              <w:rPr>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94" w:type="dxa"/>
            <w:tcBorders>
              <w:left w:val="single" w:color="auto" w:sz="8" w:space="0"/>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91"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01"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2126"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701"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1985" w:type="dxa"/>
            <w:tcBorders>
              <w:bottom w:val="single" w:color="auto" w:sz="8" w:space="0"/>
            </w:tcBorders>
            <w:shd w:val="clear" w:color="auto" w:fill="auto"/>
            <w:noWrap w:val="0"/>
            <w:vAlign w:val="top"/>
          </w:tcPr>
          <w:p>
            <w:pPr>
              <w:pStyle w:val="12"/>
              <w:tabs>
                <w:tab w:val="left" w:pos="1442"/>
              </w:tabs>
              <w:spacing w:line="590" w:lineRule="exact"/>
              <w:ind w:firstLine="0"/>
              <w:jc w:val="center"/>
              <w:rPr>
                <w:szCs w:val="32"/>
              </w:rPr>
            </w:pPr>
          </w:p>
        </w:tc>
        <w:tc>
          <w:tcPr>
            <w:tcW w:w="2835" w:type="dxa"/>
            <w:tcBorders>
              <w:bottom w:val="single" w:color="auto" w:sz="8" w:space="0"/>
              <w:right w:val="single" w:color="auto" w:sz="8" w:space="0"/>
            </w:tcBorders>
            <w:shd w:val="clear" w:color="auto" w:fill="auto"/>
            <w:noWrap w:val="0"/>
            <w:vAlign w:val="top"/>
          </w:tcPr>
          <w:p>
            <w:pPr>
              <w:pStyle w:val="12"/>
              <w:tabs>
                <w:tab w:val="left" w:pos="1442"/>
              </w:tabs>
              <w:spacing w:line="590" w:lineRule="exact"/>
              <w:ind w:firstLine="0"/>
              <w:jc w:val="center"/>
              <w:rPr>
                <w:szCs w:val="32"/>
              </w:rPr>
            </w:pPr>
          </w:p>
        </w:tc>
      </w:tr>
    </w:tbl>
    <w:p>
      <w:pPr>
        <w:pStyle w:val="12"/>
        <w:tabs>
          <w:tab w:val="left" w:pos="1442"/>
        </w:tabs>
        <w:spacing w:line="590" w:lineRule="exact"/>
        <w:ind w:firstLine="0"/>
        <w:jc w:val="left"/>
        <w:rPr>
          <w:szCs w:val="32"/>
        </w:rPr>
        <w:sectPr>
          <w:pgSz w:w="16838" w:h="11906" w:orient="landscape"/>
          <w:pgMar w:top="1531" w:right="1985" w:bottom="1531" w:left="1814" w:header="720" w:footer="1474" w:gutter="0"/>
          <w:cols w:space="720" w:num="1"/>
          <w:docGrid w:linePitch="590" w:charSpace="0"/>
        </w:sectPr>
      </w:pPr>
      <w:r>
        <w:rPr>
          <w:rFonts w:hint="eastAsia" w:ascii="宋体" w:hAnsi="宋体" w:eastAsia="宋体" w:cs="宋体"/>
          <w:snapToGrid/>
          <w:color w:val="000000"/>
          <w:sz w:val="22"/>
          <w:szCs w:val="22"/>
        </w:rPr>
        <w:t>注：立项形式主要是企业自行立项、集团集中立项、合作立项、省、市政府部门立项、国家立项等</w:t>
      </w:r>
    </w:p>
    <w:tbl>
      <w:tblPr>
        <w:tblStyle w:val="5"/>
        <w:tblW w:w="15423" w:type="dxa"/>
        <w:tblInd w:w="-856" w:type="dxa"/>
        <w:tblLayout w:type="fixed"/>
        <w:tblCellMar>
          <w:top w:w="0" w:type="dxa"/>
          <w:left w:w="108" w:type="dxa"/>
          <w:bottom w:w="0" w:type="dxa"/>
          <w:right w:w="108" w:type="dxa"/>
        </w:tblCellMar>
      </w:tblPr>
      <w:tblGrid>
        <w:gridCol w:w="538"/>
        <w:gridCol w:w="2029"/>
        <w:gridCol w:w="1232"/>
        <w:gridCol w:w="851"/>
        <w:gridCol w:w="1250"/>
        <w:gridCol w:w="1040"/>
        <w:gridCol w:w="1254"/>
        <w:gridCol w:w="826"/>
        <w:gridCol w:w="1158"/>
        <w:gridCol w:w="922"/>
        <w:gridCol w:w="1040"/>
        <w:gridCol w:w="1040"/>
        <w:gridCol w:w="1251"/>
        <w:gridCol w:w="992"/>
      </w:tblGrid>
      <w:tr>
        <w:tblPrEx>
          <w:tblLayout w:type="fixed"/>
          <w:tblCellMar>
            <w:top w:w="0" w:type="dxa"/>
            <w:left w:w="108" w:type="dxa"/>
            <w:bottom w:w="0" w:type="dxa"/>
            <w:right w:w="108" w:type="dxa"/>
          </w:tblCellMar>
        </w:tblPrEx>
        <w:trPr>
          <w:trHeight w:val="702" w:hRule="atLeast"/>
        </w:trPr>
        <w:tc>
          <w:tcPr>
            <w:tcW w:w="15423" w:type="dxa"/>
            <w:gridSpan w:val="14"/>
            <w:tcBorders>
              <w:top w:val="nil"/>
              <w:left w:val="nil"/>
              <w:bottom w:val="nil"/>
              <w:right w:val="nil"/>
            </w:tcBorders>
            <w:shd w:val="clear" w:color="auto" w:fill="auto"/>
            <w:noWrap w:val="0"/>
            <w:vAlign w:val="center"/>
          </w:tcPr>
          <w:p>
            <w:pPr>
              <w:widowControl/>
              <w:autoSpaceDE/>
              <w:autoSpaceDN/>
              <w:snapToGrid/>
              <w:spacing w:line="240" w:lineRule="auto"/>
              <w:ind w:firstLine="0"/>
              <w:jc w:val="center"/>
              <w:rPr>
                <w:rFonts w:ascii="方正小标宋_GBK" w:hAnsi="宋体" w:eastAsia="方正小标宋_GBK" w:cs="宋体"/>
                <w:b/>
                <w:bCs/>
                <w:snapToGrid/>
                <w:color w:val="000000"/>
                <w:sz w:val="36"/>
                <w:szCs w:val="36"/>
              </w:rPr>
            </w:pPr>
            <w:r>
              <w:rPr>
                <w:rFonts w:hint="eastAsia" w:ascii="方正小标宋_GBK" w:hAnsi="宋体" w:eastAsia="方正小标宋_GBK" w:cs="宋体"/>
                <w:b/>
                <w:bCs/>
                <w:snapToGrid/>
                <w:color w:val="000000"/>
                <w:sz w:val="36"/>
                <w:szCs w:val="36"/>
              </w:rPr>
              <w:t>企业近三年科技成果转化汇总表</w:t>
            </w:r>
          </w:p>
        </w:tc>
      </w:tr>
      <w:tr>
        <w:tblPrEx>
          <w:tblLayout w:type="fixed"/>
          <w:tblCellMar>
            <w:top w:w="0" w:type="dxa"/>
            <w:left w:w="108" w:type="dxa"/>
            <w:bottom w:w="0" w:type="dxa"/>
            <w:right w:w="108" w:type="dxa"/>
          </w:tblCellMar>
        </w:tblPrEx>
        <w:trPr>
          <w:trHeight w:val="300" w:hRule="atLeast"/>
        </w:trPr>
        <w:tc>
          <w:tcPr>
            <w:tcW w:w="53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序号</w:t>
            </w:r>
          </w:p>
        </w:tc>
        <w:tc>
          <w:tcPr>
            <w:tcW w:w="202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科技成果名称</w:t>
            </w:r>
          </w:p>
        </w:tc>
        <w:tc>
          <w:tcPr>
            <w:tcW w:w="2083" w:type="dxa"/>
            <w:gridSpan w:val="2"/>
            <w:tcBorders>
              <w:top w:val="single" w:color="auto" w:sz="4" w:space="0"/>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技术成果类别</w:t>
            </w:r>
          </w:p>
        </w:tc>
        <w:tc>
          <w:tcPr>
            <w:tcW w:w="4370" w:type="dxa"/>
            <w:gridSpan w:val="4"/>
            <w:tcBorders>
              <w:top w:val="single" w:color="auto" w:sz="4" w:space="0"/>
              <w:left w:val="nil"/>
              <w:bottom w:val="single" w:color="auto" w:sz="4" w:space="0"/>
              <w:right w:val="single" w:color="000000"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内部转化形式</w:t>
            </w:r>
          </w:p>
        </w:tc>
        <w:tc>
          <w:tcPr>
            <w:tcW w:w="4160" w:type="dxa"/>
            <w:gridSpan w:val="4"/>
            <w:tcBorders>
              <w:top w:val="single" w:color="auto" w:sz="4" w:space="0"/>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外部转化形式</w:t>
            </w:r>
          </w:p>
        </w:tc>
        <w:tc>
          <w:tcPr>
            <w:tcW w:w="1251" w:type="dxa"/>
            <w:vMerge w:val="restart"/>
            <w:tcBorders>
              <w:top w:val="single" w:color="auto" w:sz="4" w:space="0"/>
              <w:left w:val="single" w:color="auto" w:sz="4" w:space="0"/>
              <w:bottom w:val="single" w:color="000000" w:sz="4" w:space="0"/>
              <w:right w:val="single" w:color="auto" w:sz="4" w:space="0"/>
            </w:tcBorders>
            <w:shd w:val="clear" w:color="000000" w:fill="FFFFFF"/>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证明材料</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备注</w:t>
            </w:r>
          </w:p>
        </w:tc>
      </w:tr>
      <w:tr>
        <w:tblPrEx>
          <w:tblLayout w:type="fixed"/>
          <w:tblCellMar>
            <w:top w:w="0" w:type="dxa"/>
            <w:left w:w="108" w:type="dxa"/>
            <w:bottom w:w="0" w:type="dxa"/>
            <w:right w:w="108" w:type="dxa"/>
          </w:tblCellMar>
        </w:tblPrEx>
        <w:trPr>
          <w:trHeight w:val="480" w:hRule="atLeast"/>
        </w:trPr>
        <w:tc>
          <w:tcPr>
            <w:tcW w:w="53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b/>
                <w:bCs/>
                <w:snapToGrid/>
                <w:color w:val="000000"/>
                <w:sz w:val="20"/>
              </w:rPr>
            </w:pPr>
          </w:p>
        </w:tc>
        <w:tc>
          <w:tcPr>
            <w:tcW w:w="20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b/>
                <w:bCs/>
                <w:snapToGrid/>
                <w:color w:val="000000"/>
                <w:sz w:val="20"/>
              </w:rPr>
            </w:pP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知识产权</w:t>
            </w:r>
          </w:p>
        </w:tc>
        <w:tc>
          <w:tcPr>
            <w:tcW w:w="851" w:type="dxa"/>
            <w:tcBorders>
              <w:top w:val="nil"/>
              <w:left w:val="nil"/>
              <w:bottom w:val="single" w:color="auto" w:sz="4" w:space="0"/>
              <w:right w:val="single" w:color="auto" w:sz="4" w:space="0"/>
            </w:tcBorders>
            <w:shd w:val="clear" w:color="000000" w:fill="FFFFFF"/>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其他技术成果</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产品/服务</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工艺</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样品/样机</w:t>
            </w:r>
          </w:p>
        </w:tc>
        <w:tc>
          <w:tcPr>
            <w:tcW w:w="826" w:type="dxa"/>
            <w:tcBorders>
              <w:top w:val="nil"/>
              <w:left w:val="nil"/>
              <w:bottom w:val="single" w:color="auto" w:sz="4" w:space="0"/>
              <w:right w:val="single" w:color="auto" w:sz="4" w:space="0"/>
            </w:tcBorders>
            <w:shd w:val="clear" w:color="auto" w:fill="auto"/>
            <w:noWrap/>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其他</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转让/许可</w:t>
            </w:r>
          </w:p>
        </w:tc>
        <w:tc>
          <w:tcPr>
            <w:tcW w:w="922" w:type="dxa"/>
            <w:tcBorders>
              <w:top w:val="nil"/>
              <w:left w:val="nil"/>
              <w:bottom w:val="single" w:color="auto" w:sz="4" w:space="0"/>
              <w:right w:val="single" w:color="auto" w:sz="4" w:space="0"/>
            </w:tcBorders>
            <w:shd w:val="clear" w:color="auto" w:fill="auto"/>
            <w:noWrap/>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合作</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作价投资</w:t>
            </w:r>
          </w:p>
        </w:tc>
        <w:tc>
          <w:tcPr>
            <w:tcW w:w="1040" w:type="dxa"/>
            <w:tcBorders>
              <w:top w:val="nil"/>
              <w:left w:val="nil"/>
              <w:bottom w:val="single" w:color="auto" w:sz="4" w:space="0"/>
              <w:right w:val="single" w:color="auto" w:sz="4" w:space="0"/>
            </w:tcBorders>
            <w:shd w:val="clear" w:color="auto" w:fill="auto"/>
            <w:noWrap/>
            <w:vAlign w:val="center"/>
          </w:tcPr>
          <w:p>
            <w:pPr>
              <w:widowControl/>
              <w:autoSpaceDE/>
              <w:autoSpaceDN/>
              <w:snapToGrid/>
              <w:spacing w:line="240" w:lineRule="auto"/>
              <w:ind w:firstLine="0"/>
              <w:jc w:val="center"/>
              <w:rPr>
                <w:rFonts w:ascii="宋体" w:hAnsi="宋体" w:eastAsia="宋体" w:cs="宋体"/>
                <w:b/>
                <w:bCs/>
                <w:snapToGrid/>
                <w:color w:val="000000"/>
                <w:sz w:val="20"/>
              </w:rPr>
            </w:pPr>
            <w:r>
              <w:rPr>
                <w:rFonts w:hint="eastAsia" w:ascii="宋体" w:hAnsi="宋体" w:eastAsia="宋体" w:cs="宋体"/>
                <w:b/>
                <w:bCs/>
                <w:snapToGrid/>
                <w:color w:val="000000"/>
                <w:sz w:val="20"/>
              </w:rPr>
              <w:t>其他</w:t>
            </w:r>
          </w:p>
        </w:tc>
        <w:tc>
          <w:tcPr>
            <w:tcW w:w="1251"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autoSpaceDE/>
              <w:autoSpaceDN/>
              <w:snapToGrid/>
              <w:spacing w:line="240" w:lineRule="auto"/>
              <w:ind w:firstLine="0"/>
              <w:jc w:val="left"/>
              <w:rPr>
                <w:rFonts w:ascii="宋体" w:hAnsi="宋体" w:eastAsia="宋体" w:cs="宋体"/>
                <w:b/>
                <w:bCs/>
                <w:snapToGrid/>
                <w:color w:val="000000"/>
                <w:sz w:val="20"/>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utoSpaceDE/>
              <w:autoSpaceDN/>
              <w:snapToGrid/>
              <w:spacing w:line="240" w:lineRule="auto"/>
              <w:ind w:firstLine="0"/>
              <w:jc w:val="left"/>
              <w:rPr>
                <w:rFonts w:ascii="宋体" w:hAnsi="宋体" w:eastAsia="宋体" w:cs="宋体"/>
                <w:b/>
                <w:bCs/>
                <w:snapToGrid/>
                <w:color w:val="000000"/>
                <w:sz w:val="20"/>
              </w:rPr>
            </w:pP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填写科技成果名称</w:t>
            </w:r>
          </w:p>
        </w:tc>
        <w:tc>
          <w:tcPr>
            <w:tcW w:w="1232"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请打勾选择</w:t>
            </w:r>
          </w:p>
        </w:tc>
        <w:tc>
          <w:tcPr>
            <w:tcW w:w="851"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1250"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1040"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1254"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826"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1158"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922"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1040"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1040" w:type="dxa"/>
            <w:tcBorders>
              <w:top w:val="single" w:color="auto" w:sz="4" w:space="0"/>
              <w:left w:val="nil"/>
              <w:bottom w:val="single" w:color="auto" w:sz="4" w:space="0"/>
              <w:right w:val="single" w:color="auto" w:sz="4" w:space="0"/>
            </w:tcBorders>
            <w:shd w:val="clear" w:color="auto" w:fill="C4BC96"/>
            <w:noWrap w:val="0"/>
            <w:vAlign w:val="center"/>
          </w:tcPr>
          <w:p>
            <w:pPr>
              <w:widowControl/>
              <w:autoSpaceDE/>
              <w:autoSpaceDN/>
              <w:snapToGrid/>
              <w:spacing w:line="240" w:lineRule="auto"/>
              <w:ind w:firstLine="0"/>
              <w:jc w:val="left"/>
              <w:rPr>
                <w:rFonts w:ascii="宋体" w:hAnsi="宋体" w:eastAsia="宋体" w:cs="宋体"/>
                <w:snapToGrid/>
                <w:color w:val="000000"/>
                <w:sz w:val="20"/>
                <w:shd w:val="pct10" w:color="auto" w:fill="FFFFFF"/>
              </w:rPr>
            </w:pPr>
            <w:r>
              <w:rPr>
                <w:rFonts w:hint="eastAsia" w:ascii="宋体" w:hAnsi="宋体" w:eastAsia="宋体" w:cs="宋体"/>
                <w:snapToGrid/>
                <w:color w:val="000000"/>
                <w:sz w:val="20"/>
                <w:shd w:val="pct10" w:color="auto" w:fill="FFFFFF"/>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写出证明材料名称</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270" w:hRule="atLeast"/>
        </w:trPr>
        <w:tc>
          <w:tcPr>
            <w:tcW w:w="538" w:type="dxa"/>
            <w:tcBorders>
              <w:top w:val="nil"/>
              <w:left w:val="single" w:color="auto" w:sz="4" w:space="0"/>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2029"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3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4"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826"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158"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2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040"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1251"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c>
          <w:tcPr>
            <w:tcW w:w="992" w:type="dxa"/>
            <w:tcBorders>
              <w:top w:val="nil"/>
              <w:left w:val="nil"/>
              <w:bottom w:val="single" w:color="auto" w:sz="4" w:space="0"/>
              <w:right w:val="single" w:color="auto" w:sz="4" w:space="0"/>
            </w:tcBorders>
            <w:shd w:val="clear" w:color="auto" w:fill="auto"/>
            <w:noWrap w:val="0"/>
            <w:vAlign w:val="center"/>
          </w:tcPr>
          <w:p>
            <w:pPr>
              <w:widowControl/>
              <w:autoSpaceDE/>
              <w:autoSpaceDN/>
              <w:snapToGrid/>
              <w:spacing w:line="240" w:lineRule="auto"/>
              <w:ind w:firstLine="0"/>
              <w:jc w:val="left"/>
              <w:rPr>
                <w:rFonts w:ascii="宋体" w:hAnsi="宋体" w:eastAsia="宋体" w:cs="宋体"/>
                <w:snapToGrid/>
                <w:color w:val="000000"/>
                <w:sz w:val="20"/>
              </w:rPr>
            </w:pPr>
            <w:r>
              <w:rPr>
                <w:rFonts w:hint="eastAsia" w:ascii="宋体" w:hAnsi="宋体" w:eastAsia="宋体" w:cs="宋体"/>
                <w:snapToGrid/>
                <w:color w:val="000000"/>
                <w:sz w:val="20"/>
              </w:rPr>
              <w:t>　</w:t>
            </w:r>
          </w:p>
        </w:tc>
      </w:tr>
      <w:tr>
        <w:tblPrEx>
          <w:tblLayout w:type="fixed"/>
          <w:tblCellMar>
            <w:top w:w="0" w:type="dxa"/>
            <w:left w:w="108" w:type="dxa"/>
            <w:bottom w:w="0" w:type="dxa"/>
            <w:right w:w="108" w:type="dxa"/>
          </w:tblCellMar>
        </w:tblPrEx>
        <w:trPr>
          <w:trHeight w:val="405" w:hRule="atLeast"/>
        </w:trPr>
        <w:tc>
          <w:tcPr>
            <w:tcW w:w="15423" w:type="dxa"/>
            <w:gridSpan w:val="14"/>
            <w:vMerge w:val="restart"/>
            <w:tcBorders>
              <w:top w:val="nil"/>
              <w:left w:val="nil"/>
              <w:bottom w:val="nil"/>
              <w:right w:val="nil"/>
            </w:tcBorders>
            <w:shd w:val="clear" w:color="auto" w:fill="auto"/>
            <w:noWrap w:val="0"/>
            <w:vAlign w:val="center"/>
          </w:tcPr>
          <w:p>
            <w:pPr>
              <w:widowControl/>
              <w:autoSpaceDE/>
              <w:autoSpaceDN/>
              <w:snapToGrid/>
              <w:spacing w:line="240" w:lineRule="auto"/>
              <w:ind w:firstLine="0"/>
              <w:jc w:val="left"/>
              <w:rPr>
                <w:rFonts w:hint="eastAsia" w:ascii="宋体" w:hAnsi="宋体" w:eastAsia="宋体" w:cs="宋体"/>
                <w:snapToGrid/>
                <w:color w:val="000000"/>
                <w:sz w:val="22"/>
                <w:szCs w:val="22"/>
              </w:rPr>
            </w:pPr>
          </w:p>
          <w:p>
            <w:pPr>
              <w:widowControl/>
              <w:autoSpaceDE/>
              <w:autoSpaceDN/>
              <w:snapToGrid/>
              <w:spacing w:line="240" w:lineRule="auto"/>
              <w:ind w:firstLine="0"/>
              <w:jc w:val="left"/>
              <w:rPr>
                <w:rFonts w:hint="eastAsia" w:ascii="宋体" w:hAnsi="宋体" w:eastAsia="宋体" w:cs="宋体"/>
                <w:snapToGrid/>
                <w:color w:val="000000"/>
                <w:sz w:val="22"/>
                <w:szCs w:val="22"/>
              </w:rPr>
            </w:pPr>
            <w:r>
              <w:rPr>
                <w:rFonts w:hint="eastAsia" w:ascii="宋体" w:hAnsi="宋体" w:eastAsia="宋体" w:cs="宋体"/>
                <w:snapToGrid/>
                <w:color w:val="000000"/>
                <w:sz w:val="22"/>
                <w:szCs w:val="22"/>
              </w:rPr>
              <w:t>注：科技成果是指通过科学研究与技术开发所产生的具有实用价值的成果（专利、版权、集成电路布图设计等）。</w:t>
            </w:r>
          </w:p>
          <w:p>
            <w:pPr>
              <w:widowControl/>
              <w:autoSpaceDE/>
              <w:autoSpaceDN/>
              <w:snapToGrid/>
              <w:spacing w:line="240" w:lineRule="auto"/>
              <w:ind w:firstLine="0"/>
              <w:jc w:val="left"/>
              <w:rPr>
                <w:rFonts w:hint="eastAsia" w:ascii="宋体" w:hAnsi="宋体" w:eastAsia="宋体" w:cs="宋体"/>
                <w:snapToGrid/>
                <w:color w:val="000000"/>
                <w:sz w:val="22"/>
                <w:szCs w:val="22"/>
              </w:rPr>
            </w:pPr>
            <w:r>
              <w:rPr>
                <w:rFonts w:hint="eastAsia" w:ascii="宋体" w:hAnsi="宋体" w:eastAsia="宋体" w:cs="宋体"/>
                <w:snapToGrid/>
                <w:color w:val="000000"/>
                <w:sz w:val="22"/>
                <w:szCs w:val="22"/>
              </w:rPr>
              <w:t>科技成果转化形式包括：自行投资实施转化；向他人转让该技术成果；许可他人使用该科技成果；以该科技成果作为合作条件，与他人共同实施转化；以该科技成果作价投资、折算股份或者出资比例；以及其他协商确定的方式。</w:t>
            </w:r>
          </w:p>
          <w:p>
            <w:pPr>
              <w:widowControl/>
              <w:autoSpaceDE/>
              <w:autoSpaceDN/>
              <w:snapToGrid/>
              <w:spacing w:line="240" w:lineRule="auto"/>
              <w:ind w:firstLine="0"/>
              <w:jc w:val="left"/>
              <w:rPr>
                <w:rFonts w:ascii="宋体" w:hAnsi="宋体" w:eastAsia="宋体" w:cs="宋体"/>
                <w:snapToGrid/>
                <w:color w:val="000000"/>
                <w:sz w:val="22"/>
                <w:szCs w:val="22"/>
              </w:rPr>
            </w:pPr>
            <w:r>
              <w:rPr>
                <w:rFonts w:hint="eastAsia" w:ascii="宋体" w:hAnsi="宋体" w:eastAsia="宋体" w:cs="宋体"/>
                <w:snapToGrid/>
                <w:color w:val="000000"/>
                <w:sz w:val="22"/>
                <w:szCs w:val="22"/>
              </w:rPr>
              <w:t>科技成果转化证明材料包括知识产权授权证书或申请受理通知书、成果说明等；内部转化可从生产批文、新产品或新技术推广应用证明、产品质量检验报告等方面提供材料；外部转化可从技术合同、合作协议、发票等方面提供材料。</w:t>
            </w:r>
          </w:p>
        </w:tc>
      </w:tr>
      <w:tr>
        <w:tblPrEx>
          <w:tblLayout w:type="fixed"/>
          <w:tblCellMar>
            <w:top w:w="0" w:type="dxa"/>
            <w:left w:w="108" w:type="dxa"/>
            <w:bottom w:w="0" w:type="dxa"/>
            <w:right w:w="108" w:type="dxa"/>
          </w:tblCellMar>
        </w:tblPrEx>
        <w:trPr>
          <w:trHeight w:val="405" w:hRule="atLeast"/>
        </w:trPr>
        <w:tc>
          <w:tcPr>
            <w:tcW w:w="15423" w:type="dxa"/>
            <w:gridSpan w:val="14"/>
            <w:vMerge w:val="continue"/>
            <w:tcBorders>
              <w:top w:val="nil"/>
              <w:left w:val="nil"/>
              <w:bottom w:val="nil"/>
              <w:right w:val="nil"/>
            </w:tcBorders>
            <w:noWrap w:val="0"/>
            <w:vAlign w:val="center"/>
          </w:tcPr>
          <w:p>
            <w:pPr>
              <w:widowControl/>
              <w:autoSpaceDE/>
              <w:autoSpaceDN/>
              <w:snapToGrid/>
              <w:spacing w:line="240" w:lineRule="auto"/>
              <w:ind w:firstLine="0"/>
              <w:jc w:val="left"/>
              <w:rPr>
                <w:rFonts w:ascii="宋体" w:hAnsi="宋体" w:eastAsia="宋体" w:cs="宋体"/>
                <w:snapToGrid/>
                <w:color w:val="000000"/>
                <w:sz w:val="22"/>
                <w:szCs w:val="22"/>
              </w:rPr>
            </w:pPr>
          </w:p>
        </w:tc>
      </w:tr>
      <w:tr>
        <w:tblPrEx>
          <w:tblLayout w:type="fixed"/>
          <w:tblCellMar>
            <w:top w:w="0" w:type="dxa"/>
            <w:left w:w="108" w:type="dxa"/>
            <w:bottom w:w="0" w:type="dxa"/>
            <w:right w:w="108" w:type="dxa"/>
          </w:tblCellMar>
        </w:tblPrEx>
        <w:trPr>
          <w:trHeight w:val="555" w:hRule="atLeast"/>
        </w:trPr>
        <w:tc>
          <w:tcPr>
            <w:tcW w:w="15423" w:type="dxa"/>
            <w:gridSpan w:val="14"/>
            <w:vMerge w:val="continue"/>
            <w:tcBorders>
              <w:top w:val="nil"/>
              <w:left w:val="nil"/>
              <w:bottom w:val="nil"/>
              <w:right w:val="nil"/>
            </w:tcBorders>
            <w:noWrap w:val="0"/>
            <w:vAlign w:val="center"/>
          </w:tcPr>
          <w:p>
            <w:pPr>
              <w:widowControl/>
              <w:autoSpaceDE/>
              <w:autoSpaceDN/>
              <w:snapToGrid/>
              <w:spacing w:line="240" w:lineRule="auto"/>
              <w:ind w:firstLine="0"/>
              <w:jc w:val="left"/>
              <w:rPr>
                <w:rFonts w:ascii="宋体" w:hAnsi="宋体" w:eastAsia="宋体" w:cs="宋体"/>
                <w:snapToGrid/>
                <w:color w:val="000000"/>
                <w:sz w:val="22"/>
                <w:szCs w:val="22"/>
              </w:rPr>
            </w:pPr>
          </w:p>
        </w:tc>
      </w:tr>
    </w:tbl>
    <w:p>
      <w:pPr>
        <w:pStyle w:val="12"/>
        <w:tabs>
          <w:tab w:val="left" w:pos="1442"/>
        </w:tabs>
        <w:spacing w:line="590" w:lineRule="exact"/>
        <w:ind w:firstLine="0"/>
        <w:jc w:val="center"/>
        <w:rPr>
          <w:rFonts w:ascii="方正仿宋_GBK"/>
          <w:szCs w:val="32"/>
        </w:rPr>
        <w:sectPr>
          <w:pgSz w:w="16838" w:h="11906" w:orient="landscape"/>
          <w:pgMar w:top="1531" w:right="1985" w:bottom="1531" w:left="1814" w:header="720" w:footer="1474" w:gutter="0"/>
          <w:cols w:space="720" w:num="1"/>
          <w:docGrid w:linePitch="590" w:charSpace="0"/>
        </w:sectPr>
      </w:pPr>
    </w:p>
    <w:p>
      <w:pPr>
        <w:pStyle w:val="12"/>
        <w:tabs>
          <w:tab w:val="left" w:pos="1442"/>
        </w:tabs>
        <w:spacing w:line="590" w:lineRule="exact"/>
        <w:ind w:firstLine="0"/>
        <w:jc w:val="center"/>
        <w:rPr>
          <w:rFonts w:hint="eastAsia" w:ascii="方正小标宋_GBK" w:eastAsia="方正小标宋_GBK"/>
          <w:sz w:val="44"/>
          <w:szCs w:val="44"/>
        </w:rPr>
      </w:pPr>
      <w:r>
        <w:rPr>
          <w:rFonts w:hint="eastAsia" w:ascii="方正小标宋_GBK" w:eastAsia="方正小标宋_GBK"/>
          <w:sz w:val="44"/>
          <w:szCs w:val="44"/>
        </w:rPr>
        <w:t>承诺保证书</w:t>
      </w:r>
    </w:p>
    <w:p>
      <w:pPr>
        <w:pStyle w:val="12"/>
        <w:tabs>
          <w:tab w:val="left" w:pos="1442"/>
        </w:tabs>
        <w:spacing w:line="590" w:lineRule="exact"/>
        <w:ind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XXXX公司承诺在申请高新技术企业认定前一年内未发生重大安全、重大质量事故或严重环境违法行为，如有隐瞒，愿意承担相应的责任风险，接受相应的处罚。</w:t>
      </w:r>
    </w:p>
    <w:p>
      <w:pPr>
        <w:pStyle w:val="12"/>
        <w:tabs>
          <w:tab w:val="left" w:pos="1442"/>
        </w:tabs>
        <w:spacing w:line="590" w:lineRule="exact"/>
        <w:ind w:firstLine="645"/>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XXXX公司</w:t>
      </w:r>
    </w:p>
    <w:p>
      <w:pPr>
        <w:pStyle w:val="12"/>
        <w:tabs>
          <w:tab w:val="left" w:pos="1442"/>
        </w:tabs>
        <w:spacing w:line="590" w:lineRule="exact"/>
        <w:ind w:firstLine="645"/>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bookmarkStart w:id="5" w:name="_年_月_日"/>
      <w:bookmarkEnd w:id="5"/>
    </w:p>
    <w:p>
      <w:pPr>
        <w:pStyle w:val="12"/>
        <w:tabs>
          <w:tab w:val="left" w:pos="1442"/>
        </w:tabs>
        <w:spacing w:line="590" w:lineRule="exact"/>
        <w:ind w:firstLine="645"/>
        <w:jc w:val="right"/>
        <w:rPr>
          <w:rFonts w:hint="eastAsia" w:ascii="宋体" w:hAnsi="宋体" w:eastAsia="宋体"/>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altName w:val="Times New Roman"/>
    <w:panose1 w:val="00000000000000000000"/>
    <w:charset w:val="00"/>
    <w:family w:val="auto"/>
    <w:pitch w:val="default"/>
    <w:sig w:usb0="00000000" w:usb1="0000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仿宋">
    <w:altName w:val="微软雅黑"/>
    <w:panose1 w:val="02010609060101010101"/>
    <w:charset w:val="86"/>
    <w:family w:val="modern"/>
    <w:pitch w:val="default"/>
    <w:sig w:usb0="00000000" w:usb1="00000000" w:usb2="00000016" w:usb3="00000000" w:csb0="00040001" w:csb1="00000000"/>
  </w:font>
  <w:font w:name="方正仿宋_GBK">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Fonts w:hint="eastAsia"/>
      </w:rPr>
      <w:t xml:space="preserve">— </w:t>
    </w:r>
    <w:r>
      <w:fldChar w:fldCharType="begin"/>
    </w:r>
    <w:r>
      <w:rPr>
        <w:rStyle w:val="7"/>
      </w:rPr>
      <w:instrText xml:space="preserve">PAGE  </w:instrText>
    </w:r>
    <w:r>
      <w:fldChar w:fldCharType="separate"/>
    </w:r>
    <w:r>
      <w:rPr>
        <w:rStyle w:val="7"/>
      </w:rPr>
      <w:t>1</w:t>
    </w:r>
    <w:r>
      <w:fldChar w:fldCharType="end"/>
    </w:r>
    <w:r>
      <w:rPr>
        <w:rFonts w:hint="eastAsia"/>
      </w:rPr>
      <w:t xml:space="preserve"> —</w:t>
    </w:r>
  </w:p>
  <w:p>
    <w:pPr>
      <w:pStyle w:val="3"/>
      <w:jc w:val="both"/>
      <w:rPr>
        <w:rFonts w:hint="eastAsia"/>
      </w:rPr>
    </w:pPr>
    <w:r>
      <w:rPr>
        <w:rStyle w:val="7"/>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8</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F73B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tLeast"/>
      <w:outlineLvl w:val="0"/>
    </w:pPr>
    <w:rPr>
      <w:b/>
      <w:kern w:val="44"/>
      <w:sz w:val="44"/>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pacing w:line="400" w:lineRule="atLeast"/>
      <w:ind w:firstLine="0"/>
      <w:jc w:val="center"/>
    </w:pPr>
    <w:rPr>
      <w:sz w:val="28"/>
    </w:rPr>
  </w:style>
  <w:style w:type="paragraph" w:styleId="4">
    <w:name w:val="header"/>
    <w:basedOn w:val="1"/>
    <w:qFormat/>
    <w:uiPriority w:val="0"/>
    <w:pPr>
      <w:pBdr>
        <w:bottom w:val="single" w:color="auto" w:sz="6" w:space="1"/>
      </w:pBdr>
      <w:tabs>
        <w:tab w:val="center" w:pos="4153"/>
        <w:tab w:val="right" w:pos="8306"/>
      </w:tabs>
      <w:snapToGrid w:val="0"/>
      <w:spacing w:line="240" w:lineRule="atLeast"/>
      <w:jc w:val="center"/>
    </w:pPr>
    <w:rPr>
      <w:sz w:val="18"/>
    </w:rPr>
  </w:style>
  <w:style w:type="character" w:styleId="7">
    <w:name w:val="page number"/>
    <w:basedOn w:val="6"/>
    <w:qFormat/>
    <w:uiPriority w:val="0"/>
  </w:style>
  <w:style w:type="character" w:styleId="8">
    <w:name w:val="Hyperlink"/>
    <w:basedOn w:val="6"/>
    <w:qFormat/>
    <w:uiPriority w:val="0"/>
    <w:rPr>
      <w:color w:val="282828"/>
      <w:sz w:val="18"/>
      <w:szCs w:val="18"/>
      <w:u w:val="none"/>
    </w:rPr>
  </w:style>
  <w:style w:type="paragraph" w:customStyle="1" w:styleId="9">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customStyle="1" w:styleId="10">
    <w:name w:val="紧急程度"/>
    <w:basedOn w:val="11"/>
    <w:qFormat/>
    <w:uiPriority w:val="0"/>
    <w:pPr>
      <w:wordWrap w:val="0"/>
      <w:overflowPunct w:val="0"/>
    </w:pPr>
    <w:rPr>
      <w:sz w:val="32"/>
    </w:rPr>
  </w:style>
  <w:style w:type="paragraph" w:customStyle="1" w:styleId="11">
    <w:name w:val="密级"/>
    <w:basedOn w:val="1"/>
    <w:qFormat/>
    <w:uiPriority w:val="0"/>
    <w:pPr>
      <w:adjustRightInd w:val="0"/>
      <w:spacing w:line="440" w:lineRule="atLeast"/>
      <w:ind w:firstLine="0"/>
      <w:jc w:val="right"/>
    </w:pPr>
    <w:rPr>
      <w:rFonts w:ascii="黑体" w:eastAsia="黑体"/>
      <w:spacing w:val="0"/>
      <w:kern w:val="0"/>
      <w:sz w:val="30"/>
    </w:rPr>
  </w:style>
  <w:style w:type="paragraph" w:customStyle="1" w:styleId="12">
    <w:name w:val="附件栏"/>
    <w:basedOn w:val="1"/>
    <w:qFormat/>
    <w:uiPriority w:val="0"/>
  </w:style>
  <w:style w:type="paragraph" w:customStyle="1" w:styleId="13">
    <w:name w:val="线型"/>
    <w:basedOn w:val="14"/>
    <w:qFormat/>
    <w:uiPriority w:val="99"/>
    <w:pPr>
      <w:spacing w:line="240" w:lineRule="auto"/>
      <w:ind w:left="0" w:firstLine="0"/>
      <w:jc w:val="center"/>
    </w:pPr>
    <w:rPr>
      <w:sz w:val="21"/>
    </w:rPr>
  </w:style>
  <w:style w:type="paragraph" w:customStyle="1" w:styleId="14">
    <w:name w:val="抄送栏"/>
    <w:basedOn w:val="1"/>
    <w:qFormat/>
    <w:uiPriority w:val="0"/>
    <w:pPr>
      <w:adjustRightInd w:val="0"/>
      <w:snapToGrid/>
      <w:spacing w:line="454" w:lineRule="atLeast"/>
      <w:ind w:left="1310" w:right="357" w:hanging="953"/>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bohr.lee</cp:lastModifiedBy>
  <dcterms:modified xsi:type="dcterms:W3CDTF">2019-04-10T09:20:05Z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