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9A9" w:rsidRDefault="003919A9" w:rsidP="003919A9">
      <w:pPr>
        <w:rPr>
          <w:rFonts w:ascii="BatangChe" w:eastAsia="仿宋_GB2312" w:hAnsi="BatangChe"/>
          <w:sz w:val="32"/>
          <w:szCs w:val="32"/>
        </w:rPr>
      </w:pPr>
      <w:r>
        <w:rPr>
          <w:rFonts w:ascii="BatangChe" w:eastAsia="仿宋_GB2312" w:hAnsi="BatangChe" w:hint="eastAsia"/>
          <w:sz w:val="32"/>
          <w:szCs w:val="32"/>
        </w:rPr>
        <w:t>附件</w:t>
      </w:r>
      <w:r>
        <w:rPr>
          <w:rFonts w:ascii="BatangChe" w:eastAsia="仿宋_GB2312" w:hAnsi="BatangChe" w:hint="eastAsia"/>
          <w:sz w:val="32"/>
          <w:szCs w:val="32"/>
        </w:rPr>
        <w:t>1</w:t>
      </w:r>
      <w:r>
        <w:rPr>
          <w:rFonts w:ascii="BatangChe" w:eastAsia="仿宋_GB2312" w:hAnsi="BatangChe" w:hint="eastAsia"/>
          <w:sz w:val="32"/>
          <w:szCs w:val="32"/>
        </w:rPr>
        <w:t>：</w:t>
      </w:r>
    </w:p>
    <w:p w:rsidR="003919A9" w:rsidRDefault="003919A9" w:rsidP="003919A9">
      <w:pPr>
        <w:jc w:val="center"/>
        <w:rPr>
          <w:rFonts w:ascii="方正小标宋简体" w:eastAsia="方正小标宋简体" w:hAnsi="黑体" w:hint="eastAsia"/>
          <w:sz w:val="44"/>
          <w:szCs w:val="44"/>
        </w:rPr>
      </w:pPr>
    </w:p>
    <w:p w:rsidR="003919A9" w:rsidRDefault="003919A9" w:rsidP="003919A9">
      <w:pPr>
        <w:jc w:val="center"/>
        <w:rPr>
          <w:rFonts w:ascii="方正小标宋简体" w:eastAsia="方正小标宋简体" w:hAnsi="黑体" w:hint="eastAsia"/>
          <w:sz w:val="44"/>
          <w:szCs w:val="44"/>
        </w:rPr>
      </w:pPr>
      <w:r>
        <w:rPr>
          <w:rFonts w:ascii="方正小标宋简体" w:eastAsia="方正小标宋简体" w:hAnsi="黑体" w:hint="eastAsia"/>
          <w:sz w:val="44"/>
          <w:szCs w:val="44"/>
        </w:rPr>
        <w:t>杨凌示范区产学研用协同创新重大项目</w:t>
      </w:r>
    </w:p>
    <w:p w:rsidR="003919A9" w:rsidRDefault="003919A9" w:rsidP="003919A9">
      <w:pPr>
        <w:jc w:val="center"/>
        <w:rPr>
          <w:rFonts w:ascii="方正小标宋简体" w:eastAsia="方正小标宋简体" w:hAnsi="黑体" w:hint="eastAsia"/>
          <w:sz w:val="44"/>
          <w:szCs w:val="44"/>
        </w:rPr>
      </w:pPr>
      <w:r>
        <w:rPr>
          <w:rFonts w:ascii="方正小标宋简体" w:eastAsia="方正小标宋简体" w:hAnsi="黑体" w:hint="eastAsia"/>
          <w:sz w:val="44"/>
          <w:szCs w:val="44"/>
        </w:rPr>
        <w:t>申报指南</w:t>
      </w:r>
    </w:p>
    <w:p w:rsidR="003919A9" w:rsidRDefault="003919A9" w:rsidP="003919A9">
      <w:pPr>
        <w:jc w:val="center"/>
        <w:rPr>
          <w:rFonts w:ascii="方正小标宋简体" w:eastAsia="方正小标宋简体" w:hAnsi="黑体" w:hint="eastAsia"/>
          <w:sz w:val="18"/>
          <w:szCs w:val="18"/>
        </w:rPr>
      </w:pPr>
    </w:p>
    <w:p w:rsidR="003919A9" w:rsidRDefault="003919A9" w:rsidP="003919A9">
      <w:pPr>
        <w:spacing w:line="360" w:lineRule="auto"/>
        <w:ind w:firstLineChars="200" w:firstLine="640"/>
        <w:rPr>
          <w:rFonts w:ascii="BatangChe" w:eastAsia="仿宋_GB2312" w:hAnsi="BatangChe" w:hint="eastAsia"/>
          <w:sz w:val="32"/>
          <w:szCs w:val="32"/>
        </w:rPr>
      </w:pPr>
      <w:r>
        <w:rPr>
          <w:rFonts w:ascii="BatangChe" w:eastAsia="仿宋_GB2312" w:hAnsi="BatangChe" w:hint="eastAsia"/>
          <w:sz w:val="32"/>
          <w:szCs w:val="32"/>
        </w:rPr>
        <w:t>按照“围绕产业链部署创新链”的总体思路，以攻克产业发展中的重大技术难题或解决产业发展中的重大技术需求为目标，结合示范区重点产业规划和布局，凝炼了产学研用重点支持方向，部署创新工作。</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t>一、主要粮食作物新品种选育及种质资源创新</w:t>
      </w:r>
    </w:p>
    <w:p w:rsidR="003919A9" w:rsidRDefault="003919A9" w:rsidP="003919A9">
      <w:pPr>
        <w:spacing w:line="360" w:lineRule="auto"/>
        <w:ind w:firstLineChars="200" w:firstLine="640"/>
        <w:rPr>
          <w:rFonts w:ascii="BatangChe" w:eastAsia="仿宋_GB2312" w:hAnsi="BatangChe" w:hint="eastAsia"/>
          <w:sz w:val="32"/>
          <w:szCs w:val="32"/>
        </w:rPr>
      </w:pPr>
      <w:r>
        <w:rPr>
          <w:rFonts w:ascii="BatangChe" w:eastAsia="仿宋_GB2312" w:hAnsi="BatangChe" w:hint="eastAsia"/>
          <w:sz w:val="32"/>
          <w:szCs w:val="32"/>
        </w:rPr>
        <w:t>1.</w:t>
      </w:r>
      <w:r>
        <w:rPr>
          <w:rFonts w:ascii="BatangChe" w:eastAsia="仿宋_GB2312" w:hAnsi="BatangChe" w:hint="eastAsia"/>
          <w:sz w:val="32"/>
          <w:szCs w:val="32"/>
        </w:rPr>
        <w:t>小麦新品种选育及种质资源创新。开展小麦高产优质抗逆</w:t>
      </w:r>
      <w:r>
        <w:rPr>
          <w:rFonts w:ascii="BatangChe" w:eastAsia="仿宋_GB2312" w:hAnsi="BatangChe" w:hint="eastAsia"/>
          <w:sz w:val="32"/>
          <w:szCs w:val="32"/>
        </w:rPr>
        <w:t>(</w:t>
      </w:r>
      <w:r>
        <w:rPr>
          <w:rFonts w:ascii="BatangChe" w:eastAsia="仿宋_GB2312" w:hAnsi="BatangChe" w:hint="eastAsia"/>
          <w:sz w:val="32"/>
          <w:szCs w:val="32"/>
        </w:rPr>
        <w:t>抗病抗旱耐瘠薄</w:t>
      </w:r>
      <w:r>
        <w:rPr>
          <w:rFonts w:ascii="BatangChe" w:eastAsia="仿宋_GB2312" w:hAnsi="BatangChe" w:hint="eastAsia"/>
          <w:sz w:val="32"/>
          <w:szCs w:val="32"/>
        </w:rPr>
        <w:t>)</w:t>
      </w:r>
      <w:r>
        <w:rPr>
          <w:rFonts w:ascii="BatangChe" w:eastAsia="仿宋_GB2312" w:hAnsi="BatangChe" w:hint="eastAsia"/>
          <w:sz w:val="32"/>
          <w:szCs w:val="32"/>
        </w:rPr>
        <w:t>基因的发掘与创新、分子育种技术的实用化研究与应用、高产优质节水小麦突破性新品种选育、小麦新品种增产潜力研究及高产模式集成示范等核心技术的研究及种质资源创新。</w:t>
      </w:r>
    </w:p>
    <w:p w:rsidR="003919A9" w:rsidRDefault="003919A9" w:rsidP="003919A9">
      <w:pPr>
        <w:spacing w:line="360" w:lineRule="auto"/>
        <w:ind w:firstLineChars="196" w:firstLine="627"/>
        <w:rPr>
          <w:rFonts w:ascii="BatangChe" w:eastAsia="仿宋_GB2312" w:hAnsi="BatangChe" w:hint="eastAsia"/>
          <w:sz w:val="32"/>
          <w:szCs w:val="32"/>
        </w:rPr>
      </w:pPr>
      <w:r>
        <w:rPr>
          <w:rFonts w:ascii="BatangChe" w:eastAsia="仿宋_GB2312" w:hAnsi="BatangChe" w:hint="eastAsia"/>
          <w:sz w:val="32"/>
          <w:szCs w:val="32"/>
        </w:rPr>
        <w:t>2.</w:t>
      </w:r>
      <w:r>
        <w:rPr>
          <w:rFonts w:ascii="BatangChe" w:eastAsia="仿宋_GB2312" w:hAnsi="BatangChe" w:hint="eastAsia"/>
          <w:sz w:val="32"/>
          <w:szCs w:val="32"/>
        </w:rPr>
        <w:t>玉米新品种选育及种质资源创新。开展玉米优异种质资源引进、创制及利用、杂种优势群体构建与改良、分子标记辅助育种技术的实用化研究与应用、早熟耐密植高产宜机械收获玉米杂交种选育、玉米全程机械化生产技术研究与示范研究及种质资源创新。</w:t>
      </w:r>
    </w:p>
    <w:p w:rsidR="003919A9" w:rsidRDefault="003919A9" w:rsidP="003919A9">
      <w:pPr>
        <w:spacing w:line="360" w:lineRule="auto"/>
        <w:ind w:firstLineChars="196" w:firstLine="627"/>
        <w:rPr>
          <w:rFonts w:ascii="BatangChe" w:eastAsia="仿宋_GB2312" w:hAnsi="BatangChe" w:hint="eastAsia"/>
          <w:sz w:val="32"/>
          <w:szCs w:val="32"/>
        </w:rPr>
      </w:pPr>
      <w:r>
        <w:rPr>
          <w:rFonts w:ascii="BatangChe" w:eastAsia="仿宋_GB2312" w:hAnsi="BatangChe" w:hint="eastAsia"/>
          <w:sz w:val="32"/>
          <w:szCs w:val="32"/>
        </w:rPr>
        <w:lastRenderedPageBreak/>
        <w:t>3.</w:t>
      </w:r>
      <w:r>
        <w:rPr>
          <w:rFonts w:ascii="BatangChe" w:eastAsia="仿宋_GB2312" w:hAnsi="BatangChe" w:hint="eastAsia"/>
          <w:sz w:val="32"/>
          <w:szCs w:val="32"/>
        </w:rPr>
        <w:t>马铃薯主粮化品种选育及关键技术研究。开展适宜主食加工的专用马铃薯品种选育、马铃薯种质资源的搜集开发利用、丰产优质抗病品种选育、马铃薯标准化栽培关键技术与示范，马铃薯主食化加工关键技术研究及系列产品开发。</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t>二、油菜新品种选育及种质资源创新</w:t>
      </w:r>
    </w:p>
    <w:p w:rsidR="003919A9" w:rsidRDefault="003919A9" w:rsidP="003919A9">
      <w:pPr>
        <w:pStyle w:val="a3"/>
        <w:spacing w:before="0" w:beforeAutospacing="0" w:after="0" w:afterAutospacing="0" w:line="360" w:lineRule="auto"/>
        <w:ind w:firstLineChars="195" w:firstLine="624"/>
        <w:rPr>
          <w:rFonts w:ascii="BatangChe" w:eastAsia="仿宋_GB2312" w:hAnsi="BatangChe" w:hint="eastAsia"/>
          <w:kern w:val="2"/>
          <w:sz w:val="32"/>
          <w:szCs w:val="32"/>
        </w:rPr>
      </w:pPr>
      <w:r>
        <w:rPr>
          <w:rFonts w:ascii="BatangChe" w:eastAsia="仿宋_GB2312" w:hAnsi="BatangChe" w:hint="eastAsia"/>
          <w:kern w:val="2"/>
          <w:sz w:val="32"/>
          <w:szCs w:val="32"/>
        </w:rPr>
        <w:t>开展油菜高产优质抗逆</w:t>
      </w:r>
      <w:r>
        <w:rPr>
          <w:rFonts w:ascii="BatangChe" w:eastAsia="仿宋_GB2312" w:hAnsi="BatangChe" w:hint="eastAsia"/>
          <w:kern w:val="2"/>
          <w:sz w:val="32"/>
          <w:szCs w:val="32"/>
        </w:rPr>
        <w:t>(</w:t>
      </w:r>
      <w:r>
        <w:rPr>
          <w:rFonts w:ascii="BatangChe" w:eastAsia="仿宋_GB2312" w:hAnsi="BatangChe" w:hint="eastAsia"/>
          <w:kern w:val="2"/>
          <w:sz w:val="32"/>
          <w:szCs w:val="32"/>
        </w:rPr>
        <w:t>抗病抗旱耐瘠薄</w:t>
      </w:r>
      <w:r>
        <w:rPr>
          <w:rFonts w:ascii="BatangChe" w:eastAsia="仿宋_GB2312" w:hAnsi="BatangChe" w:hint="eastAsia"/>
          <w:kern w:val="2"/>
          <w:sz w:val="32"/>
          <w:szCs w:val="32"/>
        </w:rPr>
        <w:t>)</w:t>
      </w:r>
      <w:r>
        <w:rPr>
          <w:rFonts w:ascii="BatangChe" w:eastAsia="仿宋_GB2312" w:hAnsi="BatangChe" w:hint="eastAsia"/>
          <w:kern w:val="2"/>
          <w:sz w:val="32"/>
          <w:szCs w:val="32"/>
        </w:rPr>
        <w:t>基因的发掘与应用、分子设计育种技术的实用化研究与应用、高产高油份新品种选育、早熟耐密宜机械化收获油菜新品种选育、杂交种高产高效制种技术研究、轻简化高产高效栽培关键技术研究与集成及种质资源创新。</w:t>
      </w:r>
    </w:p>
    <w:p w:rsidR="003919A9" w:rsidRDefault="003919A9" w:rsidP="003919A9">
      <w:pPr>
        <w:spacing w:line="360" w:lineRule="auto"/>
        <w:ind w:firstLineChars="200" w:firstLine="640"/>
        <w:rPr>
          <w:rFonts w:ascii="黑体" w:eastAsia="黑体" w:hAnsi="BatangChe" w:hint="eastAsia"/>
          <w:kern w:val="2"/>
          <w:sz w:val="32"/>
          <w:szCs w:val="32"/>
        </w:rPr>
      </w:pPr>
      <w:r>
        <w:rPr>
          <w:rFonts w:ascii="黑体" w:eastAsia="黑体" w:hAnsi="BatangChe" w:hint="eastAsia"/>
          <w:sz w:val="32"/>
          <w:szCs w:val="32"/>
        </w:rPr>
        <w:t>三、林果新品种选育及关键技术研究</w:t>
      </w:r>
    </w:p>
    <w:p w:rsidR="003919A9" w:rsidRDefault="003919A9" w:rsidP="003919A9">
      <w:pPr>
        <w:spacing w:line="360" w:lineRule="auto"/>
        <w:ind w:firstLineChars="200" w:firstLine="640"/>
        <w:rPr>
          <w:rFonts w:ascii="BatangChe" w:eastAsia="仿宋_GB2312" w:hAnsi="BatangChe" w:hint="eastAsia"/>
          <w:sz w:val="32"/>
          <w:szCs w:val="32"/>
        </w:rPr>
      </w:pPr>
      <w:r>
        <w:rPr>
          <w:rFonts w:ascii="BatangChe" w:eastAsia="仿宋_GB2312" w:hAnsi="BatangChe" w:hint="eastAsia"/>
          <w:sz w:val="32"/>
          <w:szCs w:val="32"/>
        </w:rPr>
        <w:t>1.</w:t>
      </w:r>
      <w:r>
        <w:rPr>
          <w:rFonts w:ascii="BatangChe" w:eastAsia="仿宋_GB2312" w:hAnsi="BatangChe" w:hint="eastAsia"/>
          <w:sz w:val="32"/>
          <w:szCs w:val="32"/>
        </w:rPr>
        <w:t>苹果产业转型升级关键技术。针对苹果转型升级中的关键技术，开展以促进旱区苹果可持续发展为核心的生物学基础研究，适宜旱区现代苹果发展的抗逆矮化砧木和优新品种选育研究，以省力化为核心的矮砧集约栽培等优质高效栽培技术研究，以果品安全为核心的主要病虫害防治技术研究等。</w:t>
      </w:r>
    </w:p>
    <w:p w:rsidR="003919A9" w:rsidRDefault="003919A9" w:rsidP="003919A9">
      <w:pPr>
        <w:spacing w:line="360" w:lineRule="auto"/>
        <w:ind w:firstLineChars="200" w:firstLine="640"/>
        <w:rPr>
          <w:rFonts w:ascii="BatangChe" w:eastAsia="仿宋_GB2312" w:hAnsi="BatangChe" w:hint="eastAsia"/>
          <w:sz w:val="32"/>
          <w:szCs w:val="32"/>
        </w:rPr>
      </w:pPr>
      <w:r>
        <w:rPr>
          <w:rFonts w:ascii="BatangChe" w:eastAsia="仿宋_GB2312" w:hAnsi="BatangChe" w:hint="eastAsia"/>
          <w:sz w:val="32"/>
          <w:szCs w:val="32"/>
        </w:rPr>
        <w:t>2.</w:t>
      </w:r>
      <w:r>
        <w:rPr>
          <w:rFonts w:ascii="BatangChe" w:eastAsia="仿宋_GB2312" w:hAnsi="BatangChe" w:hint="eastAsia"/>
          <w:sz w:val="32"/>
          <w:szCs w:val="32"/>
        </w:rPr>
        <w:t>猕猴桃新品种选育及栽培管理技术。挖掘特异性新种质，实现高端鲜食果和加工利用果的多样化，建立常规育种技术、杂种优势利用技术与现代育种技术相结合的猕</w:t>
      </w:r>
      <w:r>
        <w:rPr>
          <w:rFonts w:ascii="BatangChe" w:eastAsia="仿宋_GB2312" w:hAnsi="BatangChe" w:hint="eastAsia"/>
          <w:sz w:val="32"/>
          <w:szCs w:val="32"/>
        </w:rPr>
        <w:lastRenderedPageBreak/>
        <w:t>猴桃高效育种技术体系，选育猕猴桃新品种。开展以优质高效安全为目标的果园管理技术研究。</w:t>
      </w:r>
    </w:p>
    <w:p w:rsidR="003919A9" w:rsidRDefault="003919A9" w:rsidP="003919A9">
      <w:pPr>
        <w:autoSpaceDE w:val="0"/>
        <w:autoSpaceDN w:val="0"/>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rPr>
        <w:t>3.</w:t>
      </w:r>
      <w:r>
        <w:rPr>
          <w:rFonts w:ascii="BatangChe" w:eastAsia="仿宋_GB2312" w:hAnsi="BatangChe" w:hint="eastAsia"/>
          <w:sz w:val="32"/>
          <w:szCs w:val="32"/>
        </w:rPr>
        <w:t>葡萄优异种质创制与新品种选育。以优异种质创制和新品种培育为主，构建“育种理论创新</w:t>
      </w:r>
      <w:r>
        <w:rPr>
          <w:rFonts w:ascii="BatangChe" w:eastAsia="仿宋_GB2312" w:hAnsi="BatangChe" w:hint="eastAsia"/>
          <w:sz w:val="32"/>
          <w:szCs w:val="32"/>
        </w:rPr>
        <w:t>-</w:t>
      </w:r>
      <w:r>
        <w:rPr>
          <w:rFonts w:ascii="BatangChe" w:eastAsia="仿宋_GB2312" w:hAnsi="BatangChe" w:hint="eastAsia"/>
          <w:sz w:val="32"/>
          <w:szCs w:val="32"/>
        </w:rPr>
        <w:t>技术集成</w:t>
      </w:r>
      <w:r>
        <w:rPr>
          <w:rFonts w:ascii="BatangChe" w:eastAsia="仿宋_GB2312" w:hAnsi="BatangChe" w:hint="eastAsia"/>
          <w:sz w:val="32"/>
          <w:szCs w:val="32"/>
        </w:rPr>
        <w:t>-</w:t>
      </w:r>
      <w:r>
        <w:rPr>
          <w:rFonts w:ascii="BatangChe" w:eastAsia="仿宋_GB2312" w:hAnsi="BatangChe" w:hint="eastAsia"/>
          <w:sz w:val="32"/>
          <w:szCs w:val="32"/>
        </w:rPr>
        <w:t>设计育种</w:t>
      </w:r>
      <w:r>
        <w:rPr>
          <w:rFonts w:ascii="BatangChe" w:eastAsia="仿宋_GB2312" w:hAnsi="BatangChe" w:hint="eastAsia"/>
          <w:sz w:val="32"/>
          <w:szCs w:val="32"/>
        </w:rPr>
        <w:t>-</w:t>
      </w:r>
      <w:r>
        <w:rPr>
          <w:rFonts w:ascii="BatangChe" w:eastAsia="仿宋_GB2312" w:hAnsi="BatangChe" w:hint="eastAsia"/>
          <w:sz w:val="32"/>
          <w:szCs w:val="32"/>
        </w:rPr>
        <w:t>品种创制”创新链，引领我国葡萄育种技术创新和品种创制</w:t>
      </w:r>
      <w:r>
        <w:rPr>
          <w:rFonts w:ascii="BatangChe" w:eastAsia="仿宋_GB2312" w:hAnsi="BatangChe" w:hint="eastAsia"/>
          <w:sz w:val="32"/>
          <w:szCs w:val="32"/>
          <w:lang w:val="en-GB"/>
        </w:rPr>
        <w:t>。</w:t>
      </w:r>
    </w:p>
    <w:p w:rsidR="003919A9" w:rsidRDefault="003919A9" w:rsidP="003919A9">
      <w:pPr>
        <w:autoSpaceDE w:val="0"/>
        <w:autoSpaceDN w:val="0"/>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 xml:space="preserve">4. </w:t>
      </w:r>
      <w:r>
        <w:rPr>
          <w:rFonts w:ascii="BatangChe" w:eastAsia="仿宋_GB2312" w:hAnsi="BatangChe" w:hint="eastAsia"/>
          <w:sz w:val="32"/>
          <w:szCs w:val="32"/>
          <w:lang w:val="en-GB"/>
        </w:rPr>
        <w:t>核桃、红枣、板栗等干杂果的育苗及栽培管理技术研究。开展干杂果的育苗技术、栽培管理技术研究，研究干杂果的精深加工及产品开发。</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t>四、现代设施农业及设施瓜菜栽培关键技术</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开展蔬菜、金针菇、杏鲍菇等节能日光温室结构优化研究与配套技术开发研究，解决土地利用率低、环境调控能力弱以及栽培系统配套等关键问题；开展基于作物模型的温室数据采集与智能化控制系统软硬件开发等。开展主要瓜菜新品种选育及设施蔬菜栽培关键技术研究。</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t>五、节水农业与水土保持技术</w:t>
      </w:r>
    </w:p>
    <w:p w:rsidR="003919A9" w:rsidRDefault="003919A9" w:rsidP="003919A9">
      <w:pPr>
        <w:autoSpaceDE w:val="0"/>
        <w:autoSpaceDN w:val="0"/>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1.</w:t>
      </w:r>
      <w:r>
        <w:rPr>
          <w:rFonts w:ascii="BatangChe" w:eastAsia="仿宋_GB2312" w:hAnsi="BatangChe" w:hint="eastAsia"/>
          <w:sz w:val="32"/>
          <w:szCs w:val="32"/>
          <w:lang w:val="en-GB"/>
        </w:rPr>
        <w:t>节水农业新技术研究。针对旱作节水农业和灌溉节水农业存在的突出问题，开展旱作农田集雨与高效利用技术研究、节水灌溉技术与装备研究、作物抗旱节水技术与产品研究、旱区作物高效用水技术模式与标准研究等。</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lastRenderedPageBreak/>
        <w:t>2.</w:t>
      </w:r>
      <w:r>
        <w:rPr>
          <w:rFonts w:ascii="BatangChe" w:eastAsia="仿宋_GB2312" w:hAnsi="BatangChe" w:hint="eastAsia"/>
          <w:sz w:val="32"/>
          <w:szCs w:val="32"/>
          <w:lang w:val="en-GB"/>
        </w:rPr>
        <w:t>土壤侵蚀与生态修复研究。研究典型生态系统组成、结构、功能及其演变过程。研究土壤侵蚀过程及其调控，旱区受损生态系统植被恢复的动力学机制，植被营造与快速绿化原理及其调控途径，生态修复技术及其适用性等。</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t>六、土壤肥料与病虫害防控</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1.</w:t>
      </w:r>
      <w:r>
        <w:rPr>
          <w:rFonts w:ascii="BatangChe" w:eastAsia="仿宋_GB2312" w:hAnsi="BatangChe" w:hint="eastAsia"/>
          <w:sz w:val="32"/>
          <w:szCs w:val="32"/>
          <w:lang w:val="en-GB"/>
        </w:rPr>
        <w:t>减肥、减药和控水“两减一控”关键技术。开展土壤质量提升与调控机理、粮食重金属污染治理研究。开展化肥氮磷减施增效机理与调控途径、生物防治调控机制及对化学农药的替代基础、化学农药减量控施机理与调控机制研究。开展新型肥料与化肥替代减量技术、化学农药替代技术、高效施肥技术与装备、高效施药新技术及新装备等技术装备研究等。开展秸秆综合利用科技创新。</w:t>
      </w:r>
    </w:p>
    <w:p w:rsidR="003919A9" w:rsidRDefault="003919A9" w:rsidP="003919A9">
      <w:pPr>
        <w:spacing w:line="360" w:lineRule="auto"/>
        <w:ind w:firstLineChars="196" w:firstLine="627"/>
        <w:rPr>
          <w:rFonts w:ascii="BatangChe" w:eastAsia="仿宋_GB2312" w:hAnsi="BatangChe" w:hint="eastAsia"/>
          <w:sz w:val="32"/>
          <w:szCs w:val="32"/>
          <w:lang w:val="en-GB"/>
        </w:rPr>
      </w:pPr>
      <w:r>
        <w:rPr>
          <w:rFonts w:ascii="BatangChe" w:eastAsia="仿宋_GB2312" w:hAnsi="BatangChe" w:hint="eastAsia"/>
          <w:sz w:val="32"/>
          <w:szCs w:val="32"/>
          <w:lang w:val="en-GB"/>
        </w:rPr>
        <w:t>2.</w:t>
      </w:r>
      <w:r>
        <w:rPr>
          <w:rFonts w:ascii="BatangChe" w:eastAsia="仿宋_GB2312" w:hAnsi="BatangChe" w:hint="eastAsia"/>
          <w:sz w:val="32"/>
          <w:szCs w:val="32"/>
          <w:lang w:val="en-GB"/>
        </w:rPr>
        <w:t>病虫害生物综合防治。研究北方主要作物及林果叶部、果实害虫发生规律；通过对其发生规律的研究，提出一套环保、对人畜无害的绿色防控技术。其中以昆虫病原微生物和物理防治技术为核心技术，有效控制叶、果害虫的危害，并显著降低果实的农药残留，为我省林果业实现全方位绿色食品、促进出口创汇提供技术支撑。</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t>七、农产品精深加工及食品安全</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lastRenderedPageBreak/>
        <w:t>1.</w:t>
      </w:r>
      <w:r>
        <w:rPr>
          <w:rFonts w:ascii="BatangChe" w:eastAsia="仿宋_GB2312" w:hAnsi="BatangChe" w:hint="eastAsia"/>
          <w:sz w:val="32"/>
          <w:szCs w:val="32"/>
          <w:lang w:val="en-GB"/>
        </w:rPr>
        <w:t>农产品深加工技术创新。主要围绕小杂粮、牛乳、羊乳、苹果、肉制品等农产品的精深加工技术集成、食品质量标准评价与风险监测体系安全控制等方向开展研究。开发优势农产品的精深加工关键技术，苹果加工副产物、粮油加工副产物等综合利用关键技术。</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2.</w:t>
      </w:r>
      <w:r>
        <w:rPr>
          <w:rFonts w:ascii="BatangChe" w:eastAsia="仿宋_GB2312" w:hAnsi="BatangChe" w:hint="eastAsia"/>
          <w:sz w:val="32"/>
          <w:szCs w:val="32"/>
          <w:lang w:val="en-GB"/>
        </w:rPr>
        <w:t>食品安全。研究食品安全因子系统解决方案，研究开发食品安全因子快速检测试剂盒、构建获得基于电特性与光谱图像的快速识别检测模型系统并研发获得相关的检测仪器和设备。农产品加工质量安全追溯体系建设技术开发。</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t>八、现代畜牧业</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1.</w:t>
      </w:r>
      <w:r>
        <w:rPr>
          <w:rFonts w:ascii="BatangChe" w:eastAsia="仿宋_GB2312" w:hAnsi="BatangChe" w:hint="eastAsia"/>
          <w:sz w:val="32"/>
          <w:szCs w:val="32"/>
          <w:lang w:val="en-GB"/>
        </w:rPr>
        <w:t>畜禽种质创新及高效健康养殖关键技术。开展秦川肉牛种质创新与新品种（系）选育扩繁、营养调控、高效健康养殖、疾病防制以及牛肉质量安全控制关键技术研究；研究奶山羊优质高产新品种快速选育及扩繁技术、绿色饲料开发技术、标准化健康养殖技术以及疫病综合防控等技术；开展种兔繁育技术、规模高效现代化兔饲养技术及疾病防控技术研</w:t>
      </w:r>
      <w:r>
        <w:rPr>
          <w:rFonts w:ascii="BatangChe" w:eastAsia="仿宋_GB2312" w:hAnsi="BatangChe" w:hint="eastAsia"/>
          <w:color w:val="000000"/>
          <w:sz w:val="32"/>
          <w:szCs w:val="32"/>
          <w:lang w:val="en-GB"/>
        </w:rPr>
        <w:t>究。</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2.</w:t>
      </w:r>
      <w:r>
        <w:rPr>
          <w:rFonts w:ascii="BatangChe" w:eastAsia="仿宋_GB2312" w:hAnsi="BatangChe" w:hint="eastAsia"/>
          <w:sz w:val="32"/>
          <w:szCs w:val="32"/>
          <w:lang w:val="en-GB"/>
        </w:rPr>
        <w:t>重大畜禽疫病防控技术。畜禽重要传染病流行病学研究，阐明畜禽重大疫病流行规律与趋势、致病机理与免</w:t>
      </w:r>
      <w:r>
        <w:rPr>
          <w:rFonts w:ascii="BatangChe" w:eastAsia="仿宋_GB2312" w:hAnsi="BatangChe" w:hint="eastAsia"/>
          <w:sz w:val="32"/>
          <w:szCs w:val="32"/>
          <w:lang w:val="en-GB"/>
        </w:rPr>
        <w:lastRenderedPageBreak/>
        <w:t>疫机制，研究畜禽重大疾病诊断、监测与免疫防控新技术，建立有效的畜禽疫病与人畜共患病防控安全体系。</w:t>
      </w:r>
    </w:p>
    <w:p w:rsidR="003919A9" w:rsidRDefault="003919A9" w:rsidP="003919A9">
      <w:pPr>
        <w:spacing w:line="360" w:lineRule="auto"/>
        <w:ind w:firstLineChars="200" w:firstLine="640"/>
        <w:rPr>
          <w:rFonts w:ascii="BatangChe" w:eastAsia="仿宋_GB2312" w:hAnsi="BatangChe" w:hint="eastAsia"/>
          <w:color w:val="000000"/>
          <w:sz w:val="32"/>
          <w:szCs w:val="32"/>
          <w:lang w:val="en-GB"/>
        </w:rPr>
      </w:pPr>
      <w:r>
        <w:rPr>
          <w:rFonts w:ascii="BatangChe" w:eastAsia="仿宋_GB2312" w:hAnsi="BatangChe" w:hint="eastAsia"/>
          <w:sz w:val="32"/>
          <w:szCs w:val="32"/>
          <w:lang w:val="en-GB"/>
        </w:rPr>
        <w:t>3.</w:t>
      </w:r>
      <w:r>
        <w:rPr>
          <w:rFonts w:ascii="BatangChe" w:eastAsia="仿宋_GB2312" w:hAnsi="BatangChe" w:hint="eastAsia"/>
          <w:sz w:val="32"/>
          <w:szCs w:val="32"/>
          <w:lang w:val="en-GB"/>
        </w:rPr>
        <w:t>养殖业污染控制及高新饲料研发。开展养殖业污染控制、废物无害化处置技术研究、畜禽养殖综合治理技术研发。开展高效调控型饲料生产技术研究，开发功能性微生态制剂、功能性抗菌多肽、新型植物提取物等绿色抗生素替代品，形成无抗生素饲料生产、饲养技术集成规范。</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t>九、农机装备及智能农业</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1.</w:t>
      </w:r>
      <w:r>
        <w:rPr>
          <w:rFonts w:ascii="BatangChe" w:eastAsia="仿宋_GB2312" w:hAnsi="BatangChe" w:hint="eastAsia"/>
          <w:sz w:val="32"/>
          <w:szCs w:val="32"/>
          <w:lang w:val="en-GB"/>
        </w:rPr>
        <w:t>农机装备制造。围绕地膜覆盖、深松整地、水肥一体化、丘陵山区机械化等关键环节，加快农机装备研发。开发智能作业管理关键技术，智能农业动力机械及高效精准环保多功能农田作业、粮食与经济作物智能高效收获、设施智能化精细生产、农产品精细选别技术装备研制。</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2.</w:t>
      </w:r>
      <w:r>
        <w:rPr>
          <w:rFonts w:ascii="BatangChe" w:eastAsia="仿宋_GB2312" w:hAnsi="BatangChe" w:hint="eastAsia"/>
          <w:sz w:val="32"/>
          <w:szCs w:val="32"/>
          <w:lang w:val="en-GB"/>
        </w:rPr>
        <w:t>互联网</w:t>
      </w:r>
      <w:r>
        <w:rPr>
          <w:rFonts w:ascii="BatangChe" w:eastAsia="仿宋_GB2312" w:hAnsi="BatangChe" w:hint="eastAsia"/>
          <w:sz w:val="32"/>
          <w:szCs w:val="32"/>
          <w:lang w:val="en-GB"/>
        </w:rPr>
        <w:t>+</w:t>
      </w:r>
      <w:r>
        <w:rPr>
          <w:rFonts w:ascii="BatangChe" w:eastAsia="仿宋_GB2312" w:hAnsi="BatangChe" w:hint="eastAsia"/>
          <w:sz w:val="32"/>
          <w:szCs w:val="32"/>
          <w:lang w:val="en-GB"/>
        </w:rPr>
        <w:t>精准农业。利用互联网提升农业精准生产水平，培育一批网络化、智能化、精细化的现代农业生产新模式。应用基于环境感知、实时监测、自动控制的网络化农业环境监测系统，探索建立基于生长模型、环境调控机理、温光水气肥协同控制方法的精准管理模式与标准化生产示范工程。研发高效生猪、奶肉牛精细养殖智能化关键设备与系统。</w:t>
      </w:r>
    </w:p>
    <w:p w:rsidR="003919A9" w:rsidRDefault="003919A9" w:rsidP="003919A9">
      <w:pPr>
        <w:spacing w:line="360" w:lineRule="auto"/>
        <w:ind w:firstLineChars="200" w:firstLine="640"/>
        <w:rPr>
          <w:rFonts w:ascii="黑体" w:eastAsia="黑体" w:hAnsi="BatangChe" w:hint="eastAsia"/>
          <w:sz w:val="32"/>
          <w:szCs w:val="32"/>
        </w:rPr>
      </w:pPr>
      <w:r>
        <w:rPr>
          <w:rFonts w:ascii="黑体" w:eastAsia="黑体" w:hAnsi="BatangChe" w:hint="eastAsia"/>
          <w:sz w:val="32"/>
          <w:szCs w:val="32"/>
        </w:rPr>
        <w:lastRenderedPageBreak/>
        <w:t>十、生物医药研发</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开展重点中药产品研发，开发中医药资源，开展现代中药产业原料药材规范化栽培技术研究，建设药品质量控制技术关键技术体系。</w:t>
      </w:r>
    </w:p>
    <w:p w:rsidR="003919A9" w:rsidRDefault="003919A9" w:rsidP="003919A9">
      <w:pPr>
        <w:spacing w:line="360" w:lineRule="auto"/>
        <w:ind w:firstLineChars="200" w:firstLine="640"/>
        <w:rPr>
          <w:rFonts w:ascii="黑体" w:eastAsia="黑体" w:hAnsi="BatangChe" w:hint="eastAsia"/>
          <w:sz w:val="32"/>
          <w:szCs w:val="32"/>
          <w:lang w:val="en-GB"/>
        </w:rPr>
      </w:pPr>
      <w:r>
        <w:rPr>
          <w:rFonts w:ascii="黑体" w:eastAsia="黑体" w:hAnsi="BatangChe" w:hint="eastAsia"/>
          <w:sz w:val="32"/>
          <w:szCs w:val="32"/>
          <w:lang w:val="en-GB"/>
        </w:rPr>
        <w:t>十一、工业领域</w:t>
      </w:r>
    </w:p>
    <w:p w:rsidR="003919A9" w:rsidRDefault="003919A9" w:rsidP="003919A9">
      <w:pPr>
        <w:spacing w:line="360" w:lineRule="auto"/>
        <w:ind w:firstLineChars="200" w:firstLine="640"/>
        <w:rPr>
          <w:rFonts w:ascii="BatangChe" w:eastAsia="仿宋_GB2312" w:hAnsi="BatangChe" w:hint="eastAsia"/>
          <w:sz w:val="32"/>
          <w:szCs w:val="32"/>
          <w:lang w:val="en-GB"/>
        </w:rPr>
      </w:pPr>
      <w:r>
        <w:rPr>
          <w:rFonts w:ascii="BatangChe" w:eastAsia="仿宋_GB2312" w:hAnsi="BatangChe" w:hint="eastAsia"/>
          <w:sz w:val="32"/>
          <w:szCs w:val="32"/>
          <w:lang w:val="en-GB"/>
        </w:rPr>
        <w:t>开展新材料、装备制造、智能机器人、人工智能、无人机等方面先进技术的研发与应用。</w:t>
      </w:r>
    </w:p>
    <w:p w:rsidR="003919A9" w:rsidRDefault="003919A9" w:rsidP="003919A9">
      <w:pPr>
        <w:spacing w:line="600" w:lineRule="exact"/>
        <w:ind w:firstLineChars="200" w:firstLine="643"/>
        <w:rPr>
          <w:rFonts w:ascii="楷体_GB2312" w:eastAsia="楷体_GB2312" w:hAnsi="仿宋" w:cs="仿宋" w:hint="eastAsia"/>
          <w:b/>
          <w:bCs/>
          <w:color w:val="000000"/>
          <w:sz w:val="32"/>
          <w:szCs w:val="32"/>
        </w:rPr>
      </w:pPr>
    </w:p>
    <w:p w:rsidR="003919A9" w:rsidRDefault="003919A9" w:rsidP="003919A9">
      <w:pPr>
        <w:spacing w:line="360" w:lineRule="auto"/>
        <w:ind w:firstLineChars="200" w:firstLine="640"/>
        <w:rPr>
          <w:rFonts w:ascii="BatangChe" w:eastAsia="仿宋_GB2312" w:hAnsi="BatangChe" w:cs="Times New Roman" w:hint="eastAsia"/>
          <w:sz w:val="32"/>
          <w:szCs w:val="32"/>
          <w:lang w:val="en-GB"/>
        </w:rPr>
      </w:pPr>
    </w:p>
    <w:p w:rsidR="003919A9" w:rsidRDefault="003919A9" w:rsidP="003919A9">
      <w:pPr>
        <w:spacing w:line="360" w:lineRule="auto"/>
        <w:ind w:firstLineChars="200" w:firstLine="640"/>
        <w:rPr>
          <w:rFonts w:ascii="BatangChe" w:eastAsia="仿宋_GB2312" w:hAnsi="BatangChe" w:hint="eastAsia"/>
          <w:sz w:val="32"/>
          <w:szCs w:val="32"/>
          <w:lang w:val="en-GB"/>
        </w:rPr>
      </w:pPr>
    </w:p>
    <w:p w:rsidR="003919A9" w:rsidRDefault="003919A9" w:rsidP="003919A9">
      <w:pPr>
        <w:rPr>
          <w:rFonts w:ascii="Times New Roman" w:eastAsia="宋体" w:hAnsi="Times New Roman" w:hint="eastAsia"/>
          <w:sz w:val="21"/>
          <w:szCs w:val="24"/>
        </w:rPr>
      </w:pPr>
    </w:p>
    <w:p w:rsidR="003919A9" w:rsidRDefault="003919A9" w:rsidP="003919A9">
      <w:pPr>
        <w:spacing w:line="360" w:lineRule="auto"/>
        <w:ind w:firstLineChars="200" w:firstLine="640"/>
        <w:rPr>
          <w:rFonts w:ascii="BatangChe" w:eastAsia="仿宋_GB2312" w:hAnsi="BatangChe"/>
          <w:sz w:val="32"/>
          <w:szCs w:val="32"/>
          <w:lang w:val="en-GB"/>
        </w:rPr>
      </w:pPr>
    </w:p>
    <w:p w:rsidR="004358AB" w:rsidRDefault="004358AB" w:rsidP="00D31D50">
      <w:pPr>
        <w:spacing w:line="220" w:lineRule="atLeast"/>
      </w:pPr>
    </w:p>
    <w:sectPr w:rsidR="004358AB" w:rsidSect="004358AB">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32F7" w:rsidRDefault="004E32F7" w:rsidP="003919A9">
      <w:pPr>
        <w:spacing w:after="0"/>
      </w:pPr>
      <w:r>
        <w:separator/>
      </w:r>
    </w:p>
  </w:endnote>
  <w:endnote w:type="continuationSeparator" w:id="0">
    <w:p w:rsidR="004E32F7" w:rsidRDefault="004E32F7" w:rsidP="003919A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736516"/>
      <w:docPartObj>
        <w:docPartGallery w:val="Page Numbers (Bottom of Page)"/>
        <w:docPartUnique/>
      </w:docPartObj>
    </w:sdtPr>
    <w:sdtContent>
      <w:p w:rsidR="003919A9" w:rsidRDefault="003919A9">
        <w:pPr>
          <w:pStyle w:val="a5"/>
          <w:jc w:val="center"/>
        </w:pPr>
        <w:fldSimple w:instr=" PAGE   \* MERGEFORMAT ">
          <w:r w:rsidRPr="003919A9">
            <w:rPr>
              <w:noProof/>
              <w:lang w:val="zh-CN"/>
            </w:rPr>
            <w:t>7</w:t>
          </w:r>
        </w:fldSimple>
      </w:p>
    </w:sdtContent>
  </w:sdt>
  <w:p w:rsidR="003919A9" w:rsidRDefault="003919A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32F7" w:rsidRDefault="004E32F7" w:rsidP="003919A9">
      <w:pPr>
        <w:spacing w:after="0"/>
      </w:pPr>
      <w:r>
        <w:separator/>
      </w:r>
    </w:p>
  </w:footnote>
  <w:footnote w:type="continuationSeparator" w:id="0">
    <w:p w:rsidR="004E32F7" w:rsidRDefault="004E32F7" w:rsidP="003919A9">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
  <w:rsids>
    <w:rsidRoot w:val="00D31D50"/>
    <w:rsid w:val="00323B43"/>
    <w:rsid w:val="003919A9"/>
    <w:rsid w:val="003D37D8"/>
    <w:rsid w:val="00426133"/>
    <w:rsid w:val="004358AB"/>
    <w:rsid w:val="004E32F7"/>
    <w:rsid w:val="006A2B8E"/>
    <w:rsid w:val="008B7726"/>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3919A9"/>
    <w:pPr>
      <w:adjustRightInd/>
      <w:snapToGrid/>
      <w:spacing w:before="100" w:beforeAutospacing="1" w:after="100" w:afterAutospacing="1"/>
    </w:pPr>
    <w:rPr>
      <w:rFonts w:ascii="宋体" w:eastAsia="宋体" w:hAnsi="宋体" w:cs="宋体"/>
      <w:sz w:val="24"/>
      <w:szCs w:val="24"/>
    </w:rPr>
  </w:style>
  <w:style w:type="paragraph" w:styleId="a4">
    <w:name w:val="header"/>
    <w:basedOn w:val="a"/>
    <w:link w:val="Char"/>
    <w:uiPriority w:val="99"/>
    <w:semiHidden/>
    <w:unhideWhenUsed/>
    <w:rsid w:val="003919A9"/>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4"/>
    <w:uiPriority w:val="99"/>
    <w:semiHidden/>
    <w:rsid w:val="003919A9"/>
    <w:rPr>
      <w:rFonts w:ascii="Tahoma" w:hAnsi="Tahoma"/>
      <w:sz w:val="18"/>
      <w:szCs w:val="18"/>
    </w:rPr>
  </w:style>
  <w:style w:type="paragraph" w:styleId="a5">
    <w:name w:val="footer"/>
    <w:basedOn w:val="a"/>
    <w:link w:val="Char0"/>
    <w:uiPriority w:val="99"/>
    <w:unhideWhenUsed/>
    <w:rsid w:val="003919A9"/>
    <w:pPr>
      <w:tabs>
        <w:tab w:val="center" w:pos="4153"/>
        <w:tab w:val="right" w:pos="8306"/>
      </w:tabs>
    </w:pPr>
    <w:rPr>
      <w:sz w:val="18"/>
      <w:szCs w:val="18"/>
    </w:rPr>
  </w:style>
  <w:style w:type="character" w:customStyle="1" w:styleId="Char0">
    <w:name w:val="页脚 Char"/>
    <w:basedOn w:val="a0"/>
    <w:link w:val="a5"/>
    <w:uiPriority w:val="99"/>
    <w:rsid w:val="003919A9"/>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96183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4D1D2A0-0313-4D90-8E50-BFCFF0F39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409</Words>
  <Characters>2337</Characters>
  <Application>Microsoft Office Word</Application>
  <DocSecurity>0</DocSecurity>
  <Lines>19</Lines>
  <Paragraphs>5</Paragraphs>
  <ScaleCrop>false</ScaleCrop>
  <Company/>
  <LinksUpToDate>false</LinksUpToDate>
  <CharactersWithSpaces>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2018-01-18T09:29:00Z</dcterms:modified>
</cp:coreProperties>
</file>